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7.png" ContentType="image/png"/>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Udržateľný model financovania mobilných hospicov na Slovensku</w:t>
      </w:r>
    </w:p>
    <w:p>
      <w:pPr>
        <w:pStyle w:val="Subtitle"/>
      </w:pPr>
      <w:r>
        <w:t xml:space="preserve">Návrh financovania mobilnej špecializovanej paliatívnej starostlivosti — materiál na verejné pripomienkovanie</w:t>
      </w:r>
    </w:p>
    <w:p>
      <w:pPr>
        <w:pStyle w:val="Author"/>
      </w:pPr>
      <w:r>
        <w:t xml:space="preserve">Asociácia hospicovej a paliatívnej starostlivosti Slovenska (AHAPS)</w:t>
      </w:r>
    </w:p>
    <w:p>
      <w:pPr>
        <w:pStyle w:val="Date"/>
      </w:pPr>
      <w:r>
        <w:t xml:space="preserve">2026-01-01</w:t>
      </w:r>
    </w:p>
    <w:sdt>
      <w:sdtPr>
        <w:docPartObj>
          <w:docPartGallery w:val="Table of Contents"/>
          <w:docPartUnique/>
        </w:docPartObj>
      </w:sdtPr>
      <w:sdtContent>
        <w:p>
          <w:pPr>
            <w:pStyle w:val="TOCHeading"/>
          </w:pPr>
          <w:r>
            <w:t xml:space="preserve">Obsah</w:t>
          </w:r>
        </w:p>
        <w:p>
          <w:r>
            <w:fldChar w:fldCharType="begin" w:dirty="true"/>
            <w:instrText xml:space="preserve">TOC \o "1-2" \h \z \u</w:instrText>
            <w:fldChar w:fldCharType="separate"/>
            <w:fldChar w:fldCharType="end"/>
          </w:r>
        </w:p>
      </w:sdtContent>
    </w:sdt>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10" name="Picture"/>
                  <a:graphic>
                    <a:graphicData uri="http://schemas.openxmlformats.org/drawingml/2006/picture">
                      <pic:pic>
                        <pic:nvPicPr>
                          <pic:cNvPr descr="C:\Program Files\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rPr>
                <w:b/>
                <w:bCs/>
              </w:rPr>
              <w:t xml:space="preserve">O tomto materiáli.</w:t>
            </w:r>
            <w:r>
              <w:t xml:space="preserve"> </w:t>
            </w:r>
            <w:r>
              <w:t xml:space="preserve">Materiál predkladá AHAPS ako návrh na odbornú a verejnú diskusiu o spôsobe financovania mobilných hospicov na Slovensku. Mzdové, legislatívne a cenové údaje vychádzajú z platných predpisov a oficiálnych zdrojov (prehľad v kapitole</w:t>
            </w:r>
            <w:r>
              <w:t xml:space="preserve"> </w:t>
            </w:r>
            <w:r>
              <w:rPr>
                <w:i/>
                <w:iCs/>
              </w:rPr>
              <w:t xml:space="preserve">Metodika a zdroje</w:t>
            </w:r>
            <w:r>
              <w:t xml:space="preserve">). Parametre nákladového modelu (zloženie tímu, dĺžka a počet návštev, kadencia návštev, podiely réžie) sú plánovacie a v rámci pripomienkovania sa upresnia na základe reálnych prevádzkových dát poskytovateľov a zdravotných poisťovní; počet pacientov na tím je odvodený z kapacity tímu a dopytu populácie (viď kap.</w:t>
            </w:r>
            <w:r>
              <w:t xml:space="preserve"> </w:t>
            </w:r>
            <w:r>
              <w:rPr>
                <w:i/>
                <w:iCs/>
              </w:rPr>
              <w:t xml:space="preserve">Koľko pacientov pripadá na jeden tím</w:t>
            </w:r>
            <w:r>
              <w:t xml:space="preserve">).</w:t>
            </w:r>
          </w:p>
        </w:tc>
      </w:tr>
    </w:tbl>
    <w:bookmarkStart w:id="12" w:name="zhrnutie-a-odporúčania"/>
    <w:p>
      <w:pPr>
        <w:pStyle w:val="Heading1"/>
      </w:pPr>
      <w:r>
        <w:t xml:space="preserve">1. Zhrnutie a odporúčania</w:t>
      </w:r>
    </w:p>
    <w:p>
      <w:pPr>
        <w:pStyle w:val="FirstParagraph"/>
      </w:pPr>
      <w:r>
        <w:rPr>
          <w:b/>
          <w:bCs/>
        </w:rPr>
        <w:t xml:space="preserve">Problém.</w:t>
      </w:r>
      <w:r>
        <w:t xml:space="preserve"> </w:t>
      </w:r>
      <w:r>
        <w:t xml:space="preserve">Mobilný hospic (ďalej</w:t>
      </w:r>
      <w:r>
        <w:t xml:space="preserve"> </w:t>
      </w:r>
      <w:r>
        <w:rPr>
          <w:i/>
          <w:iCs/>
        </w:rPr>
        <w:t xml:space="preserve">MOHO</w:t>
      </w:r>
      <w:r>
        <w:t xml:space="preserve"> </w:t>
      </w:r>
      <w:r>
        <w:t xml:space="preserve">— mobilná špecializovaná paliatívna starostlivosť) je stála multiprofesijná kapacita držaná v nepretržitej (24/7) pohotovosti, aby umožnila nevyliečiteľne chorému zostať doma a predišla tiesňovému prevozu do nemocnice. Súčasné financovanie však platí MOHO</w:t>
      </w:r>
      <w:r>
        <w:t xml:space="preserve"> </w:t>
      </w:r>
      <w:r>
        <w:rPr>
          <w:b/>
          <w:bCs/>
        </w:rPr>
        <w:t xml:space="preserve">za jednotlivú návštevu, so stropom počtu návštev na pacienta a rok</w:t>
      </w:r>
      <w:r>
        <w:t xml:space="preserve">. Tento mechanizmus má dve štruktúrne medzery: (1) nefinancuje stálu pohotovosť medzi návštevami a (2) strop odpája platbu od potreby — najťažší pacient po vyčerpaní stropu generuje starostlivosť bez úhrady. Obe medzery dopadajú najtvrdšie na tímy v riedko osídlených územiach s nízkym počtom pacientov, kde výkonový príjem nepokryje fixný náklad existencie tímu, čím je ohrozená dostupnosť služby.</w:t>
      </w:r>
    </w:p>
    <w:p>
      <w:pPr>
        <w:pStyle w:val="BodyText"/>
      </w:pPr>
      <w:r>
        <w:rPr>
          <w:b/>
          <w:bCs/>
        </w:rPr>
        <w:t xml:space="preserve">Navrhované riešenie — kombinovaný (blended) model</w:t>
      </w:r>
      <w:r>
        <w:t xml:space="preserve">, ktorý oddeľuje ekonomicky fixnú časť nákladu od variabilnej a každú financuje vlastným nástrojom, bez dvojitého platenia tých istých nákladov:</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w:t>
            </w:r>
          </w:p>
        </w:tc>
        <w:tc>
          <w:tcPr/>
          <w:p>
            <w:pPr>
              <w:pStyle w:val="Compact"/>
            </w:pPr>
            <w:r>
              <w:t xml:space="preserve">Prvok</w:t>
            </w:r>
          </w:p>
        </w:tc>
        <w:tc>
          <w:tcPr/>
          <w:p>
            <w:pPr>
              <w:pStyle w:val="Compact"/>
            </w:pPr>
            <w:r>
              <w:t xml:space="preserve">Čo financuje</w:t>
            </w:r>
          </w:p>
        </w:tc>
        <w:tc>
          <w:tcPr/>
          <w:p>
            <w:pPr>
              <w:pStyle w:val="Compact"/>
            </w:pPr>
            <w:r>
              <w:t xml:space="preserve">Nástroj</w:t>
            </w:r>
          </w:p>
        </w:tc>
      </w:tr>
      <w:tr>
        <w:tc>
          <w:tcPr/>
          <w:p>
            <w:pPr>
              <w:pStyle w:val="Compact"/>
            </w:pPr>
            <w:r>
              <w:t xml:space="preserve">1</w:t>
            </w:r>
          </w:p>
        </w:tc>
        <w:tc>
          <w:tcPr/>
          <w:p>
            <w:pPr>
              <w:pStyle w:val="Compact"/>
            </w:pPr>
            <w:r>
              <w:t xml:space="preserve">Objemový strop</w:t>
            </w:r>
            <w:r>
              <w:t xml:space="preserve"> </w:t>
            </w:r>
            <w:r>
              <w:rPr>
                <w:b/>
                <w:bCs/>
              </w:rPr>
              <w:t xml:space="preserve">dĺžky epizódy</w:t>
            </w:r>
            <w:r>
              <w:t xml:space="preserve"> </w:t>
            </w:r>
            <w:r>
              <w:t xml:space="preserve">(30 dní dospelý / 180 dní dieťa) namiesto stropu počtu návštev</w:t>
            </w:r>
          </w:p>
        </w:tc>
        <w:tc>
          <w:tcPr/>
          <w:p>
            <w:pPr>
              <w:pStyle w:val="Compact"/>
            </w:pPr>
            <w:r>
              <w:t xml:space="preserve">odstránenie penalizácie ťažkých pacientov</w:t>
            </w:r>
          </w:p>
        </w:tc>
        <w:tc>
          <w:tcPr/>
          <w:p>
            <w:pPr>
              <w:pStyle w:val="Compact"/>
            </w:pPr>
            <w:r>
              <w:t xml:space="preserve">cenové opatrenie</w:t>
            </w:r>
          </w:p>
        </w:tc>
      </w:tr>
      <w:tr>
        <w:tc>
          <w:tcPr/>
          <w:p>
            <w:pPr>
              <w:pStyle w:val="Compact"/>
            </w:pPr>
            <w:r>
              <w:t xml:space="preserve">2</w:t>
            </w:r>
          </w:p>
        </w:tc>
        <w:tc>
          <w:tcPr/>
          <w:p>
            <w:pPr>
              <w:pStyle w:val="Compact"/>
            </w:pPr>
            <w:r>
              <w:rPr>
                <w:b/>
                <w:bCs/>
              </w:rPr>
              <w:t xml:space="preserve">Admisný výkon</w:t>
            </w:r>
            <w:r>
              <w:t xml:space="preserve"> </w:t>
            </w:r>
            <w:r>
              <w:t xml:space="preserve">(komplexné prijatie a založenie starostlivosti)</w:t>
            </w:r>
          </w:p>
        </w:tc>
        <w:tc>
          <w:tcPr/>
          <w:p>
            <w:pPr>
              <w:pStyle w:val="Compact"/>
            </w:pPr>
            <w:r>
              <w:t xml:space="preserve">nákladný úvod epizódy</w:t>
            </w:r>
          </w:p>
        </w:tc>
        <w:tc>
          <w:tcPr/>
          <w:p>
            <w:pPr>
              <w:pStyle w:val="Compact"/>
            </w:pPr>
            <w:r>
              <w:t xml:space="preserve">cenové opatrenie</w:t>
            </w:r>
          </w:p>
        </w:tc>
      </w:tr>
      <w:tr>
        <w:tc>
          <w:tcPr/>
          <w:p>
            <w:pPr>
              <w:pStyle w:val="Compact"/>
            </w:pPr>
            <w:r>
              <w:t xml:space="preserve">3</w:t>
            </w:r>
          </w:p>
        </w:tc>
        <w:tc>
          <w:tcPr/>
          <w:p>
            <w:pPr>
              <w:pStyle w:val="Compact"/>
            </w:pPr>
            <w:r>
              <w:rPr>
                <w:b/>
                <w:bCs/>
              </w:rPr>
              <w:t xml:space="preserve">Diferencovaná cena</w:t>
            </w:r>
            <w:r>
              <w:t xml:space="preserve"> </w:t>
            </w:r>
            <w:r>
              <w:t xml:space="preserve">za výkon tímu s psychológom a sociálnym pracovníkom</w:t>
            </w:r>
          </w:p>
        </w:tc>
        <w:tc>
          <w:tcPr/>
          <w:p>
            <w:pPr>
              <w:pStyle w:val="Compact"/>
            </w:pPr>
            <w:r>
              <w:t xml:space="preserve">kvalita a multiprofesijnosť</w:t>
            </w:r>
          </w:p>
        </w:tc>
        <w:tc>
          <w:tcPr/>
          <w:p>
            <w:pPr>
              <w:pStyle w:val="Compact"/>
            </w:pPr>
            <w:r>
              <w:t xml:space="preserve">cenové opatrenie</w:t>
            </w:r>
          </w:p>
        </w:tc>
      </w:tr>
      <w:tr>
        <w:tc>
          <w:tcPr/>
          <w:p>
            <w:pPr>
              <w:pStyle w:val="Compact"/>
            </w:pPr>
            <w:r>
              <w:t xml:space="preserve">4</w:t>
            </w:r>
          </w:p>
        </w:tc>
        <w:tc>
          <w:tcPr/>
          <w:p>
            <w:pPr>
              <w:pStyle w:val="Compact"/>
            </w:pPr>
            <w:r>
              <w:rPr>
                <w:b/>
                <w:bCs/>
              </w:rPr>
              <w:t xml:space="preserve">Kapacitný grant na tím, odstupňovaný podľa kapacity tímu</w:t>
            </w:r>
          </w:p>
        </w:tc>
        <w:tc>
          <w:tcPr/>
          <w:p>
            <w:pPr>
              <w:pStyle w:val="Compact"/>
            </w:pPr>
            <w:r>
              <w:t xml:space="preserve">stály 24/7 tím; výška grantu rastie s preukázanou kapacitou (úväzky v rote / spádový záväzok), aby malý a veľký tím neboli platené rovnako</w:t>
            </w:r>
          </w:p>
        </w:tc>
        <w:tc>
          <w:tcPr/>
          <w:p>
            <w:pPr>
              <w:pStyle w:val="Compact"/>
            </w:pPr>
            <w:r>
              <w:t xml:space="preserve">nový nástroj</w:t>
            </w:r>
          </w:p>
        </w:tc>
      </w:tr>
      <w:tr>
        <w:tc>
          <w:tcPr/>
          <w:p>
            <w:pPr>
              <w:pStyle w:val="Compact"/>
            </w:pPr>
            <w:r>
              <w:t xml:space="preserve">5</w:t>
            </w:r>
          </w:p>
        </w:tc>
        <w:tc>
          <w:tcPr/>
          <w:p>
            <w:pPr>
              <w:pStyle w:val="Compact"/>
            </w:pPr>
            <w:r>
              <w:rPr>
                <w:b/>
                <w:bCs/>
              </w:rPr>
              <w:t xml:space="preserve">Ukazovateľ výsledku</w:t>
            </w:r>
            <w:r>
              <w:t xml:space="preserve"> </w:t>
            </w:r>
            <w:r>
              <w:t xml:space="preserve">(úmrtie doma podľa priania)</w:t>
            </w:r>
          </w:p>
        </w:tc>
        <w:tc>
          <w:tcPr/>
          <w:p>
            <w:pPr>
              <w:pStyle w:val="Compact"/>
            </w:pPr>
            <w:r>
              <w:t xml:space="preserve">kvalita — najprv ako sledovaný ukazovateľ</w:t>
            </w:r>
          </w:p>
        </w:tc>
        <w:tc>
          <w:tcPr/>
          <w:p>
            <w:pPr>
              <w:pStyle w:val="Compact"/>
            </w:pPr>
            <w:r>
              <w:t xml:space="preserve">reporting, neskôr platba</w:t>
            </w:r>
          </w:p>
        </w:tc>
      </w:tr>
    </w:tbl>
    <w:p>
      <w:pPr>
        <w:pStyle w:val="BodyText"/>
      </w:pPr>
      <w:r>
        <w:rPr>
          <w:b/>
          <w:bCs/>
        </w:rPr>
        <w:t xml:space="preserve">Náklad.</w:t>
      </w:r>
      <w:r>
        <w:t xml:space="preserve"> </w:t>
      </w:r>
      <w:r>
        <w:t xml:space="preserve">Fixný náklad stáleho 24/7 tímu — kapacita držaná nepretržite, nezávisle od počtu pacientov — je modelovo</w:t>
      </w:r>
      <w:r>
        <w:t xml:space="preserve"> </w:t>
      </w:r>
      <w:r>
        <w:rPr>
          <w:b/>
          <w:bCs/>
        </w:rPr>
        <w:t xml:space="preserve">≈ 463 tis. €/rok</w:t>
      </w:r>
      <w:r>
        <w:t xml:space="preserve">; plný náklad vrátane variabilnej zložky je</w:t>
      </w:r>
      <w:r>
        <w:t xml:space="preserve"> </w:t>
      </w:r>
      <w:r>
        <w:rPr>
          <w:b/>
          <w:bCs/>
        </w:rPr>
        <w:t xml:space="preserve">≈ 553 tis. €</w:t>
      </w:r>
      <w:r>
        <w:t xml:space="preserve"> </w:t>
      </w:r>
      <w:r>
        <w:t xml:space="preserve">pri ~150 pacientoch a</w:t>
      </w:r>
      <w:r>
        <w:t xml:space="preserve"> </w:t>
      </w:r>
      <w:r>
        <w:rPr>
          <w:b/>
          <w:bCs/>
        </w:rPr>
        <w:t xml:space="preserve">≈ 583 tis. €</w:t>
      </w:r>
      <w:r>
        <w:t xml:space="preserve"> </w:t>
      </w:r>
      <w:r>
        <w:t xml:space="preserve">pri plnom kapacitnom vyťažení (~200 pacientov). Náklad na pacienta preto</w:t>
      </w:r>
      <w:r>
        <w:t xml:space="preserve"> </w:t>
      </w:r>
      <w:r>
        <w:rPr>
          <w:b/>
          <w:bCs/>
        </w:rPr>
        <w:t xml:space="preserve">nie je jedno číslo</w:t>
      </w:r>
      <w:r>
        <w:t xml:space="preserve"> </w:t>
      </w:r>
      <w:r>
        <w:t xml:space="preserve">— klesá s vyťažením tímu: ~2 900 € na kapacite, ~3 700 € pri 150 pacientoch a ~5 200 € v riedko osídlenom území so ~100 pacientmi (práve preto sa financuje tím, nie pacient — viď kap.</w:t>
      </w:r>
      <w:r>
        <w:t xml:space="preserve"> </w:t>
      </w:r>
      <w:r>
        <w:rPr>
          <w:i/>
          <w:iCs/>
        </w:rPr>
        <w:t xml:space="preserve">Koľko pacientov pripadá na jeden tím</w:t>
      </w:r>
      <w:r>
        <w:t xml:space="preserve">). Náklad celej reformy závisí od počtu</w:t>
      </w:r>
      <w:r>
        <w:t xml:space="preserve"> </w:t>
      </w:r>
      <w:r>
        <w:rPr>
          <w:b/>
          <w:bCs/>
        </w:rPr>
        <w:t xml:space="preserve">efektívnych (plne funkčných) tímov</w:t>
      </w:r>
      <w:r>
        <w:t xml:space="preserve">, nie od počtu dnešných poskytovateľov: ~18 efektívnych tímov predstavuje rádovo</w:t>
      </w:r>
      <w:r>
        <w:t xml:space="preserve"> </w:t>
      </w:r>
      <w:r>
        <w:rPr>
          <w:b/>
          <w:bCs/>
        </w:rPr>
        <w:t xml:space="preserve">~10,5 mil. €/rok</w:t>
      </w:r>
      <w:r>
        <w:t xml:space="preserve">, minimálna sieť ~45 tímov rádovo</w:t>
      </w:r>
      <w:r>
        <w:t xml:space="preserve"> </w:t>
      </w:r>
      <w:r>
        <w:rPr>
          <w:b/>
          <w:bCs/>
        </w:rPr>
        <w:t xml:space="preserve">~23,5 mil. €/rok</w:t>
      </w:r>
      <w:r>
        <w:t xml:space="preserve">. Koľko efektívnych tímov dnes reálne existuje, nie je známe a v súčasnosti sa zisťuje (viď kap.</w:t>
      </w:r>
      <w:r>
        <w:t xml:space="preserve"> </w:t>
      </w:r>
      <w:r>
        <w:rPr>
          <w:i/>
          <w:iCs/>
        </w:rPr>
        <w:t xml:space="preserve">Súčasný stav ponuky a cesta k efektívnym tímom</w:t>
      </w:r>
      <w:r>
        <w:t xml:space="preserve">); preto je rozsah a rýchlosť budovania siete samostatné rozhodnutie, oddelené od reformy spôsobu platby.</w:t>
      </w:r>
    </w:p>
    <w:p>
      <w:pPr>
        <w:pStyle w:val="BodyText"/>
      </w:pPr>
      <w:r>
        <w:rPr>
          <w:b/>
          <w:bCs/>
        </w:rPr>
        <w:t xml:space="preserve">Prechodný režim.</w:t>
      </w:r>
      <w:r>
        <w:t xml:space="preserve"> </w:t>
      </w:r>
      <w:r>
        <w:t xml:space="preserve">Pre poskytovateľov, ktorí zatiaľ nedokážu zabezpečiť 24/7 pohotovosť, navrhujeme dočasný</w:t>
      </w:r>
      <w:r>
        <w:t xml:space="preserve"> </w:t>
      </w:r>
      <w:r>
        <w:rPr>
          <w:b/>
          <w:bCs/>
        </w:rPr>
        <w:t xml:space="preserve">denný režim</w:t>
      </w:r>
      <w:r>
        <w:t xml:space="preserve"> </w:t>
      </w:r>
      <w:r>
        <w:t xml:space="preserve">(plný náklad ≈ 411 tis. €/tím), financovateľný v rámci platného cenového opatrenia, s podmienkou doloženého zabezpečenia starostlivosti mimo pracovného času a so záväzným plánom dosiahnuť 24/7 — aby títo poskytovatelia nevypadli z financovania (kap.</w:t>
      </w:r>
      <w:r>
        <w:t xml:space="preserve"> </w:t>
      </w:r>
      <w:r>
        <w:rPr>
          <w:i/>
          <w:iCs/>
        </w:rPr>
        <w:t xml:space="preserve">Prechodný režim</w:t>
      </w:r>
      <w:r>
        <w:t xml:space="preserve">).</w:t>
      </w:r>
    </w:p>
    <w:p>
      <w:pPr>
        <w:pStyle w:val="BodyText"/>
      </w:pPr>
      <w:r>
        <w:rPr>
          <w:b/>
          <w:bCs/>
        </w:rPr>
        <w:t xml:space="preserve">Legislatívna náročnosť.</w:t>
      </w:r>
      <w:r>
        <w:t xml:space="preserve"> </w:t>
      </w:r>
      <w:r>
        <w:t xml:space="preserve">Prvky 1–3 a prechodný režim sa realizujú</w:t>
      </w:r>
      <w:r>
        <w:t xml:space="preserve"> </w:t>
      </w:r>
      <w:r>
        <w:rPr>
          <w:b/>
          <w:bCs/>
        </w:rPr>
        <w:t xml:space="preserve">cenovým opatrením MZ SR</w:t>
      </w:r>
      <w:r>
        <w:t xml:space="preserve"> </w:t>
      </w:r>
      <w:r>
        <w:t xml:space="preserve">— a zákon ho na úhradu mobilného hospicu</w:t>
      </w:r>
      <w:r>
        <w:t xml:space="preserve"> </w:t>
      </w:r>
      <w:r>
        <w:rPr>
          <w:i/>
          <w:iCs/>
        </w:rPr>
        <w:t xml:space="preserve">priamo predpisuje</w:t>
      </w:r>
      <w:r>
        <w:t xml:space="preserve"> </w:t>
      </w:r>
      <w:r>
        <w:t xml:space="preserve">(§ 86zr ods. 4 zákona č. 581/2004 Z. z., platné do 31. 12. 2028).</w:t>
      </w:r>
      <w:r>
        <w:t xml:space="preserve"> </w:t>
      </w:r>
      <w:r>
        <w:rPr>
          <w:b/>
          <w:bCs/>
        </w:rPr>
        <w:t xml:space="preserve">Nový nástroj je potrebný len pre prvok 4</w:t>
      </w:r>
      <w:r>
        <w:t xml:space="preserve"> </w:t>
      </w:r>
      <w:r>
        <w:t xml:space="preserve">(kapacitný grant) a</w:t>
      </w:r>
      <w:r>
        <w:t xml:space="preserve"> </w:t>
      </w:r>
      <w:r>
        <w:rPr>
          <w:b/>
          <w:bCs/>
        </w:rPr>
        <w:t xml:space="preserve">prvok 5</w:t>
      </w:r>
      <w:r>
        <w:t xml:space="preserve"> </w:t>
      </w:r>
      <w:r>
        <w:t xml:space="preserve">(platba za výsledok). Návrh teda nevyžaduje nový zákon o hospicoch — postačuje cielená úprava. Úhradový hák § 86zr však expiruje 31. 12. 2028: jeho predĺženie (novela) a nástroj pre kapacitný grant musia byť schválené pred týmto dátumom (harmonogram v kap.</w:t>
      </w:r>
      <w:r>
        <w:t xml:space="preserve"> </w:t>
      </w:r>
      <w:r>
        <w:rPr>
          <w:i/>
          <w:iCs/>
        </w:rPr>
        <w:t xml:space="preserve">Implementácia a riziká</w:t>
      </w:r>
      <w:r>
        <w:t xml:space="preserve">).</w:t>
      </w:r>
    </w:p>
    <w:p>
      <w:pPr>
        <w:pStyle w:val="BodyText"/>
      </w:pPr>
      <w:r>
        <w:rPr>
          <w:b/>
          <w:bCs/>
        </w:rPr>
        <w:t xml:space="preserve">Prečo je model obhájiteľný.</w:t>
      </w:r>
      <w:r>
        <w:t xml:space="preserve"> </w:t>
      </w:r>
      <w:r>
        <w:t xml:space="preserve">Náklad je odvodený zdola z platných mzdových taríf zdravotníckych pracovníkov; každý prvok má precedens v Nemecku, Rakúsku alebo Česku; presun úmrtí z nemocnice do domáceho prostredia je spojený s nižšími nákladmi konca života; a jadro modelu sa zmestí do nástroja, ktorý zákon na mobilný hospic už dnes predpisuje. Financovanie je navyše</w:t>
      </w:r>
      <w:r>
        <w:t xml:space="preserve"> </w:t>
      </w:r>
      <w:r>
        <w:rPr>
          <w:b/>
          <w:bCs/>
        </w:rPr>
        <w:t xml:space="preserve">odstupňované podľa preukázanej kapacity tímu</w:t>
      </w:r>
      <w:r>
        <w:t xml:space="preserve">, takže nevytvára stimul drobiť službu na malé poddimenzované tímy, ale tlačí na dostatočne veľké, zastupiteľné tímy schopné reálne držať 24/7 a uniesť spád.</w:t>
      </w:r>
    </w:p>
    <w:p>
      <w:r>
        <w:pict>
          <v:rect style="width:0;height:1.5pt" o:hralign="center" o:hrstd="t" o:hr="t"/>
        </w:pict>
      </w:r>
    </w:p>
    <w:bookmarkEnd w:id="12"/>
    <w:bookmarkStart w:id="16" w:name="východisková-situácia-a-problém"/>
    <w:p>
      <w:pPr>
        <w:pStyle w:val="Heading1"/>
      </w:pPr>
      <w:r>
        <w:t xml:space="preserve">2. Východisková situácia a problém</w:t>
      </w:r>
    </w:p>
    <w:bookmarkStart w:id="13" w:name="čo-dnešné-financovanie-hradí"/>
    <w:p>
      <w:pPr>
        <w:pStyle w:val="Heading2"/>
      </w:pPr>
      <w:r>
        <w:t xml:space="preserve">2.1 Čo dnešné financovanie hradí</w:t>
      </w:r>
    </w:p>
    <w:p>
      <w:pPr>
        <w:pStyle w:val="FirstParagraph"/>
      </w:pPr>
      <w:r>
        <w:t xml:space="preserve">Úhradu mobilného hospicu upravuje cenové opatrenie MZ SR (S14882-2026-OL, § 3h, účinné od 1. 2. 2026):</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Položka (MOHO, 2026)</w:t>
            </w:r>
          </w:p>
        </w:tc>
        <w:tc>
          <w:tcPr/>
          <w:p>
            <w:pPr>
              <w:pStyle w:val="Compact"/>
            </w:pPr>
            <w:r>
              <w:t xml:space="preserve">Sadzba</w:t>
            </w:r>
          </w:p>
        </w:tc>
        <w:tc>
          <w:tcPr/>
          <w:p>
            <w:pPr>
              <w:pStyle w:val="Compact"/>
            </w:pPr>
            <w:r>
              <w:t xml:space="preserve">Strop</w:t>
            </w:r>
          </w:p>
        </w:tc>
      </w:tr>
      <w:tr>
        <w:tc>
          <w:tcPr/>
          <w:p>
            <w:pPr>
              <w:pStyle w:val="Compact"/>
            </w:pPr>
            <w:r>
              <w:t xml:space="preserve">Návšteva lekár + sestra</w:t>
            </w:r>
          </w:p>
        </w:tc>
        <w:tc>
          <w:tcPr/>
          <w:p>
            <w:pPr>
              <w:pStyle w:val="Compact"/>
            </w:pPr>
            <w:r>
              <w:t xml:space="preserve">142 € (deň 7–19 h) / 162 € (noc, víkend, sviatok)</w:t>
            </w:r>
          </w:p>
        </w:tc>
        <w:tc>
          <w:tcPr/>
          <w:p>
            <w:pPr>
              <w:pStyle w:val="Compact"/>
            </w:pPr>
            <w:r>
              <w:t xml:space="preserve">max 10 / 12 mesiacov</w:t>
            </w:r>
          </w:p>
        </w:tc>
      </w:tr>
      <w:tr>
        <w:tc>
          <w:tcPr/>
          <w:p>
            <w:pPr>
              <w:pStyle w:val="Compact"/>
            </w:pPr>
            <w:r>
              <w:t xml:space="preserve">Návšteva sestra</w:t>
            </w:r>
          </w:p>
        </w:tc>
        <w:tc>
          <w:tcPr/>
          <w:p>
            <w:pPr>
              <w:pStyle w:val="Compact"/>
            </w:pPr>
            <w:r>
              <w:t xml:space="preserve">50 € (deň) / 60 € (noc, víkend, sviatok)</w:t>
            </w:r>
          </w:p>
        </w:tc>
        <w:tc>
          <w:tcPr/>
          <w:p>
            <w:pPr>
              <w:pStyle w:val="Compact"/>
            </w:pPr>
            <w:r>
              <w:t xml:space="preserve">max 20 / 12 mesiacov</w:t>
            </w:r>
          </w:p>
        </w:tc>
      </w:tr>
      <w:tr>
        <w:tc>
          <w:tcPr/>
          <w:p>
            <w:pPr>
              <w:pStyle w:val="Compact"/>
            </w:pPr>
            <w:r>
              <w:t xml:space="preserve">Deti do 19 rokov</w:t>
            </w:r>
          </w:p>
        </w:tc>
        <w:tc>
          <w:tcPr/>
          <w:p>
            <w:pPr>
              <w:pStyle w:val="Compact"/>
            </w:pPr>
            <w:r>
              <w:t xml:space="preserve">rovnaké sadzby</w:t>
            </w:r>
          </w:p>
        </w:tc>
        <w:tc>
          <w:tcPr/>
          <w:p>
            <w:pPr>
              <w:pStyle w:val="Compact"/>
            </w:pPr>
            <w:r>
              <w:t xml:space="preserve">bez stropu</w:t>
            </w:r>
          </w:p>
        </w:tc>
      </w:tr>
      <w:tr>
        <w:tc>
          <w:tcPr/>
          <w:p>
            <w:pPr>
              <w:pStyle w:val="Compact"/>
            </w:pPr>
            <w:r>
              <w:t xml:space="preserve">Doprava</w:t>
            </w:r>
          </w:p>
        </w:tc>
        <w:tc>
          <w:tcPr/>
          <w:p>
            <w:pPr>
              <w:pStyle w:val="Compact"/>
            </w:pPr>
            <w:r>
              <w:t xml:space="preserve">0,37 € / km za návštevu</w:t>
            </w:r>
          </w:p>
        </w:tc>
        <w:tc>
          <w:tcPr/>
          <w:p>
            <w:pPr>
              <w:pStyle w:val="Compact"/>
            </w:pPr>
            <w:r>
              <w:t xml:space="preserve">—</w:t>
            </w:r>
          </w:p>
        </w:tc>
      </w:tr>
    </w:tbl>
    <w:p>
      <w:pPr>
        <w:pStyle w:val="BodyText"/>
      </w:pPr>
      <w:r>
        <w:t xml:space="preserve">Sadzby v roku 2026 vzrástli oproti predošlému zneniu (z 95/110 € a 30/35 € na uvedené hodnoty), čo je správny smer. Mechanizmus však naďalej platí za</w:t>
      </w:r>
      <w:r>
        <w:t xml:space="preserve"> </w:t>
      </w:r>
      <w:r>
        <w:rPr>
          <w:i/>
          <w:iCs/>
        </w:rPr>
        <w:t xml:space="preserve">návštevu</w:t>
      </w:r>
      <w:r>
        <w:t xml:space="preserve">, nie za</w:t>
      </w:r>
      <w:r>
        <w:t xml:space="preserve"> </w:t>
      </w:r>
      <w:r>
        <w:rPr>
          <w:i/>
          <w:iCs/>
        </w:rPr>
        <w:t xml:space="preserve">stálu pohotovosť tímu</w:t>
      </w:r>
      <w:r>
        <w:t xml:space="preserve">.</w:t>
      </w:r>
    </w:p>
    <w:bookmarkEnd w:id="13"/>
    <w:bookmarkStart w:id="14" w:name="dve-štruktúrne-medzery"/>
    <w:p>
      <w:pPr>
        <w:pStyle w:val="Heading2"/>
      </w:pPr>
      <w:r>
        <w:t xml:space="preserve">2.2 Dve štruktúrne medzery</w:t>
      </w:r>
    </w:p>
    <w:p>
      <w:pPr>
        <w:pStyle w:val="FirstParagraph"/>
      </w:pPr>
      <w:r>
        <w:rPr>
          <w:b/>
          <w:bCs/>
        </w:rPr>
        <w:t xml:space="preserve">Medzera 1 — nefinancovaná pohotovosť.</w:t>
      </w:r>
      <w:r>
        <w:t xml:space="preserve"> </w:t>
      </w:r>
      <w:r>
        <w:t xml:space="preserve">Medzi návštevami tím nefakturuje, no náklad (mzdy stáleho tímu, 24/7 služba, koordinácia) beží ďalej. Najväčšia časť nákladu mobilného hospicu vzniká</w:t>
      </w:r>
      <w:r>
        <w:t xml:space="preserve"> </w:t>
      </w:r>
      <w:r>
        <w:rPr>
          <w:i/>
          <w:iCs/>
        </w:rPr>
        <w:t xml:space="preserve">bez ohľadu na počet návštev v daný deň</w:t>
      </w:r>
      <w:r>
        <w:t xml:space="preserve">.</w:t>
      </w:r>
    </w:p>
    <w:p>
      <w:pPr>
        <w:pStyle w:val="BodyText"/>
      </w:pPr>
      <w:r>
        <w:rPr>
          <w:b/>
          <w:bCs/>
        </w:rPr>
        <w:t xml:space="preserve">Medzera 2 — strop odpojený od potreby.</w:t>
      </w:r>
      <w:r>
        <w:t xml:space="preserve"> </w:t>
      </w:r>
      <w:r>
        <w:t xml:space="preserve">Komplexný pacient potrebuje viac návštev; po vyčerpaní stropu ich tím poskytuje bez úhrady. Strop tak postihuje práve najťažšie prípady.</w:t>
      </w:r>
    </w:p>
    <w:bookmarkEnd w:id="14"/>
    <w:bookmarkStart w:id="15" w:name="kde-medzery-bolia-najviac"/>
    <w:p>
      <w:pPr>
        <w:pStyle w:val="Heading2"/>
      </w:pPr>
      <w:r>
        <w:t xml:space="preserve">2.3 Kde medzery bolia najviac</w:t>
      </w:r>
    </w:p>
    <w:p>
      <w:pPr>
        <w:pStyle w:val="FirstParagraph"/>
      </w:pPr>
      <w:r>
        <w:t xml:space="preserve">Maximálny výkonový príjem na pacienta pri plnom využití stropu je ≈ 2 520 €/rok (pri plánovacom predpoklade ~25 % návštev mimo pracovného času, hradených vyššou sadzbou). Ide o hornú hranicu, ktorá sa navyše nedá doručiť všetkým pacientom naraz: plné čerpanie stropu u ~200 pacientov by vyžadovalo ~2,5-násobok návštevovej kapacity tímu, takže reálny výkonový príjem je ešte nižší. Kilometrová úhrada dopravy (0,37 €/km) v prepočte zarátaná nie je — približne kryje dopravnú časť variabilných nákladov, na krytí fixného nákladu teda nič nemení. Porovnaný s plným ročným nákladom tímu (fix ≈ 463 tis. € + variabilná ~600 €/pacient, kap. 4) podľa počtu opatrovaných pacientov:</w:t>
      </w:r>
    </w:p>
    <w:tbl>
      <w:tblPr>
        <w:tblStyle w:val="Table"/>
        <w:tblW w:type="pct" w:w="5000"/>
        <w:tblLayout w:type="fixed"/>
        <w:tblLook w:firstRow="1" w:lastRow="0" w:firstColumn="0" w:lastColumn="0" w:noHBand="0" w:noVBand="0" w:val="0020"/>
      </w:tblPr>
      <w:tblGrid>
        <w:gridCol w:w="2376"/>
        <w:gridCol w:w="3168"/>
        <w:gridCol w:w="2376"/>
      </w:tblGrid>
      <w:tr>
        <w:trPr>
          <w:tblHeader w:val="on"/>
        </w:trPr>
        <w:tc>
          <w:tcPr/>
          <w:p>
            <w:pPr>
              <w:pStyle w:val="Compact"/>
            </w:pPr>
            <w:r>
              <w:t xml:space="preserve">Vyťaženie tímu (pacientov/rok)</w:t>
            </w:r>
          </w:p>
        </w:tc>
        <w:tc>
          <w:tcPr/>
          <w:p>
            <w:pPr>
              <w:pStyle w:val="Compact"/>
              <w:jc w:val="right"/>
            </w:pPr>
            <w:r>
              <w:t xml:space="preserve">Výkonový príjem (plný strop)</w:t>
            </w:r>
          </w:p>
        </w:tc>
        <w:tc>
          <w:tcPr/>
          <w:p>
            <w:pPr>
              <w:pStyle w:val="Compact"/>
            </w:pPr>
            <w:r>
              <w:t xml:space="preserve">Krytie plného nákladu</w:t>
            </w:r>
          </w:p>
        </w:tc>
      </w:tr>
      <w:tr>
        <w:tc>
          <w:tcPr/>
          <w:p>
            <w:pPr>
              <w:pStyle w:val="Compact"/>
            </w:pPr>
            <w:r>
              <w:t xml:space="preserve">Riedka sieť, ~100 pacientov</w:t>
            </w:r>
          </w:p>
        </w:tc>
        <w:tc>
          <w:tcPr/>
          <w:p>
            <w:pPr>
              <w:pStyle w:val="Compact"/>
              <w:jc w:val="right"/>
            </w:pPr>
            <w:r>
              <w:t xml:space="preserve">~252 tis. €</w:t>
            </w:r>
          </w:p>
        </w:tc>
        <w:tc>
          <w:tcPr/>
          <w:p>
            <w:pPr>
              <w:pStyle w:val="Compact"/>
            </w:pPr>
            <w:r>
              <w:rPr>
                <w:b/>
                <w:bCs/>
              </w:rPr>
              <w:t xml:space="preserve">~48 % → hlboký deficit</w:t>
            </w:r>
          </w:p>
        </w:tc>
      </w:tr>
      <w:tr>
        <w:tc>
          <w:tcPr/>
          <w:p>
            <w:pPr>
              <w:pStyle w:val="Compact"/>
            </w:pPr>
            <w:r>
              <w:t xml:space="preserve">Stredné vyťaženie, ~150 pacientov</w:t>
            </w:r>
          </w:p>
        </w:tc>
        <w:tc>
          <w:tcPr/>
          <w:p>
            <w:pPr>
              <w:pStyle w:val="Compact"/>
              <w:jc w:val="right"/>
            </w:pPr>
            <w:r>
              <w:t xml:space="preserve">~378 tis. €</w:t>
            </w:r>
          </w:p>
        </w:tc>
        <w:tc>
          <w:tcPr/>
          <w:p>
            <w:pPr>
              <w:pStyle w:val="Compact"/>
            </w:pPr>
            <w:r>
              <w:rPr>
                <w:b/>
                <w:bCs/>
              </w:rPr>
              <w:t xml:space="preserve">~68 % → deficit</w:t>
            </w:r>
          </w:p>
        </w:tc>
      </w:tr>
      <w:tr>
        <w:tc>
          <w:tcPr/>
          <w:p>
            <w:pPr>
              <w:pStyle w:val="Compact"/>
            </w:pPr>
            <w:r>
              <w:t xml:space="preserve">Plná kapacita tímu, ~200 pacientov</w:t>
            </w:r>
          </w:p>
        </w:tc>
        <w:tc>
          <w:tcPr/>
          <w:p>
            <w:pPr>
              <w:pStyle w:val="Compact"/>
              <w:jc w:val="right"/>
            </w:pPr>
            <w:r>
              <w:t xml:space="preserve">~504 tis. €</w:t>
            </w:r>
          </w:p>
        </w:tc>
        <w:tc>
          <w:tcPr/>
          <w:p>
            <w:pPr>
              <w:pStyle w:val="Compact"/>
            </w:pPr>
            <w:r>
              <w:rPr>
                <w:b/>
                <w:bCs/>
              </w:rPr>
              <w:t xml:space="preserve">~86 % → stále deficit</w:t>
            </w:r>
          </w:p>
        </w:tc>
      </w:tr>
    </w:tbl>
    <w:p>
      <w:pPr>
        <w:pStyle w:val="BodyText"/>
      </w:pPr>
      <w:r>
        <w:t xml:space="preserve">Výkonový model teda nepokrýva náklad stáleho tímu</w:t>
      </w:r>
      <w:r>
        <w:t xml:space="preserve"> </w:t>
      </w:r>
      <w:r>
        <w:rPr>
          <w:b/>
          <w:bCs/>
        </w:rPr>
        <w:t xml:space="preserve">ani pri plnom kapacitnom vyťažení</w:t>
      </w:r>
      <w:r>
        <w:t xml:space="preserve">, a pri riedkom spáde kryje ledva polovicu. Ide o</w:t>
      </w:r>
      <w:r>
        <w:t xml:space="preserve"> </w:t>
      </w:r>
      <w:r>
        <w:rPr>
          <w:b/>
          <w:bCs/>
        </w:rPr>
        <w:t xml:space="preserve">dve odlišné poruchy s dvoma odlišnými riešeniami</w:t>
      </w:r>
      <w:r>
        <w:t xml:space="preserve">: podfinancovanú stálu kapacitu rieši kapacitný grant; penalizáciu ťažkých pacientov rieši redizajn stropu. (Koľko pacientov tím reálne unesie a koľko ich v spáde je, rozoberá kap.</w:t>
      </w:r>
      <w:r>
        <w:t xml:space="preserve"> </w:t>
      </w:r>
      <w:r>
        <w:rPr>
          <w:i/>
          <w:iCs/>
        </w:rPr>
        <w:t xml:space="preserve">Koľko pacientov pripadá na jeden tím</w:t>
      </w:r>
      <w:r>
        <w:t xml:space="preserve">.)</w:t>
      </w:r>
    </w:p>
    <w:p>
      <w:r>
        <w:pict>
          <v:rect style="width:0;height:1.5pt" o:hralign="center" o:hrstd="t" o:hr="t"/>
        </w:pict>
      </w:r>
    </w:p>
    <w:bookmarkEnd w:id="15"/>
    <w:bookmarkEnd w:id="16"/>
    <w:bookmarkStart w:id="26" w:name="Xfa312e09381c40235c8ffd2a8d1c1aacea2b3fe"/>
    <w:p>
      <w:pPr>
        <w:pStyle w:val="Heading1"/>
      </w:pPr>
      <w:r>
        <w:t xml:space="preserve">3. Súčasný stav ponuky a cesta k efektívnym tímom</w:t>
      </w:r>
    </w:p>
    <w:p>
      <w:pPr>
        <w:pStyle w:val="FirstParagraph"/>
      </w:pPr>
      <w:r>
        <w:t xml:space="preserve">Reforma financovania nezačína na zelenej lúke, ale nad existujúcou — a silno</w:t>
      </w:r>
      <w:r>
        <w:t xml:space="preserve"> </w:t>
      </w:r>
      <w:r>
        <w:rPr>
          <w:b/>
          <w:bCs/>
        </w:rPr>
        <w:t xml:space="preserve">fragmentovanou</w:t>
      </w:r>
      <w:r>
        <w:t xml:space="preserve"> </w:t>
      </w:r>
      <w:r>
        <w:t xml:space="preserve">— sieťou poskytovateľov. Spôsob, akým sa financovanie odstupňuje, musí túto realitu rešpektovať: ani ju neignorovať (a financovať fikciu plne funkčných tímov, ktoré neexistujú), ani ňou nezlikvidovať malých poskytovateľov, ktorí dnes službu reálne držia.</w:t>
      </w:r>
    </w:p>
    <w:bookmarkStart w:id="20" w:name="koľko-poskytovateľov-a-v-akej-kondícii"/>
    <w:p>
      <w:pPr>
        <w:pStyle w:val="Heading2"/>
      </w:pPr>
      <w:r>
        <w:t xml:space="preserve">3.1 Koľko poskytovateľov a v akej kondícii</w:t>
      </w:r>
    </w:p>
    <w:p>
      <w:pPr>
        <w:pStyle w:val="FirstParagraph"/>
      </w:pPr>
      <w:r>
        <w:t xml:space="preserve">Na Slovensku je v nejakej forme aktívnych</w:t>
      </w:r>
      <w:r>
        <w:t xml:space="preserve"> </w:t>
      </w:r>
      <w:r>
        <w:rPr>
          <w:b/>
          <w:bCs/>
        </w:rPr>
        <w:t xml:space="preserve">približne 47 poskytovateľov mobilnej hospicovej starostlivosti — rádovo ~40 pre dospelých a ~7 pre deti</w:t>
      </w:r>
      <w:r>
        <w:t xml:space="preserve"> </w:t>
      </w:r>
      <w:r>
        <w:t xml:space="preserve">[AHAPS, prebiehajúci zber dát od poskytovateľov, 2026]. Toto číslo však</w:t>
      </w:r>
      <w:r>
        <w:t xml:space="preserve"> </w:t>
      </w:r>
      <w:r>
        <w:rPr>
          <w:b/>
          <w:bCs/>
        </w:rPr>
        <w:t xml:space="preserve">nemožno zamieňať s počtom plne funkčných 24/7 tímov.</w:t>
      </w:r>
      <w:r>
        <w:t xml:space="preserve"> </w:t>
      </w:r>
      <w:r>
        <w:t xml:space="preserve">Väčšina poskytovateľov pre dospelých má dnes</w:t>
      </w:r>
      <w:r>
        <w:t xml:space="preserve"> </w:t>
      </w:r>
      <w:r>
        <w:rPr>
          <w:b/>
          <w:bCs/>
        </w:rPr>
        <w:t xml:space="preserve">obmedzenú kapacitu</w:t>
      </w:r>
      <w:r>
        <w:t xml:space="preserve">: tím tvorí spravidla</w:t>
      </w:r>
      <w:r>
        <w:t xml:space="preserve"> </w:t>
      </w:r>
      <w:r>
        <w:rPr>
          <w:b/>
          <w:bCs/>
        </w:rPr>
        <w:t xml:space="preserve">1 lekár (často len 0,5 úväzku) a 1–2 sestry</w:t>
      </w:r>
      <w:r>
        <w:t xml:space="preserve"> </w:t>
      </w:r>
      <w:r>
        <w:t xml:space="preserve">[AHAPS, prebiehajúci zber dát od poskytovateľov, 2026]. To je rádovo menej, než vyžaduje nepretržitá prevádzka: z prvých princípov (kap.</w:t>
      </w:r>
      <w:r>
        <w:t xml:space="preserve"> </w:t>
      </w:r>
      <w:r>
        <w:rPr>
          <w:i/>
          <w:iCs/>
        </w:rPr>
        <w:t xml:space="preserve">Zloženie a náklad funkčného 24/7 tímu</w:t>
      </w:r>
      <w:r>
        <w:t xml:space="preserve">) vychádza funkčný 24/7 tím na</w:t>
      </w:r>
      <w:r>
        <w:t xml:space="preserve"> </w:t>
      </w:r>
      <w:r>
        <w:rPr>
          <w:b/>
          <w:bCs/>
        </w:rPr>
        <w:t xml:space="preserve">~6 ošetrovateľských a ~1,25 lekárskeho úväzku</w:t>
      </w:r>
      <w:r>
        <w:t xml:space="preserve">. Inými slovami,</w:t>
      </w:r>
      <w:r>
        <w:t xml:space="preserve"> </w:t>
      </w:r>
      <w:r>
        <w:rPr>
          <w:b/>
          <w:bCs/>
        </w:rPr>
        <w:t xml:space="preserve">typický súčasný poskytovateľ pre dospelých je personálne 4- až 6-násobne pod úrovňou plne funkčného nepretržitého tímu.</w:t>
      </w:r>
    </w:p>
    <w:p>
      <w:pPr>
        <w:pStyle w:val="BodyText"/>
      </w:pPr>
      <w:r>
        <w:t xml:space="preserve">Tento odstup nie je dôsledkom zlej praxe poskytovateľov, ale</w:t>
      </w:r>
      <w:r>
        <w:t xml:space="preserve"> </w:t>
      </w:r>
      <w:r>
        <w:rPr>
          <w:b/>
          <w:bCs/>
        </w:rPr>
        <w:t xml:space="preserve">slabého personálneho normatívu</w:t>
      </w:r>
      <w:r>
        <w:t xml:space="preserve">: zákonné personálne minimum mobilného hospicu je iba</w:t>
      </w:r>
      <w:r>
        <w:t xml:space="preserve"> </w:t>
      </w:r>
      <w:r>
        <w:rPr>
          <w:b/>
          <w:bCs/>
        </w:rPr>
        <w:t xml:space="preserve">1 lekár + 1 sestra</w:t>
      </w:r>
      <w:r>
        <w:t xml:space="preserve"> </w:t>
      </w:r>
      <w:r>
        <w:t xml:space="preserve">(vyhláška č. 236/2025 Z. z.) a nepretržitú pohotovosť ako požiadavku vôbec nedefinuje.</w:t>
      </w:r>
      <w:r>
        <w:t xml:space="preserve"> </w:t>
      </w:r>
      <w:r>
        <w:rPr>
          <w:b/>
          <w:bCs/>
        </w:rPr>
        <w:t xml:space="preserve">Samotné zákonné minimum je teda už subškálne</w:t>
      </w:r>
      <w:r>
        <w:t xml:space="preserve"> </w:t>
      </w:r>
      <w:r>
        <w:t xml:space="preserve">— tím obsadený presne na minimum nedokáže udržať 24/7 dostupnosť, dostatočný caseload ani zastupiteľnosť. Poskytovatelia, ktorí fungujú „na minime”, nerobia chybu; napĺňajú normu, ktorá je sama nastavená pod úroveň funkčnosti. Revízia personálneho normatívu je preto predpokladom reformy, nie jej dôsledkom.</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18" name="Picture"/>
                  <a:graphic>
                    <a:graphicData uri="http://schemas.openxmlformats.org/drawingml/2006/picture">
                      <pic:pic>
                        <pic:nvPicPr>
                          <pic:cNvPr descr="C:\Program Files\Quarto\share\formats\docx\important.png" id="19" name="Picture"/>
                          <pic:cNvPicPr>
                            <a:picLocks noChangeArrowheads="1" noChangeAspect="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Dôležité</w:t>
            </w:r>
          </w:p>
        </w:tc>
      </w:tr>
      <w:tr>
        <w:trPr>
          <w:cantSplit/>
        </w:trPr>
        <w:tc>
          <w:tcPr>
            <w:tcMar>
              <w:top w:w="108" w:type="dxa"/>
              <w:bottom w:w="108" w:type="dxa"/>
            </w:tcMar>
          </w:tcPr>
          <w:p>
            <w:pPr>
              <w:pStyle w:val="BodyText"/>
            </w:pPr>
            <w:pPr>
              <w:spacing w:before="16" w:after="16"/>
            </w:pPr>
            <w:r>
              <w:rPr>
                <w:b/>
                <w:bCs/>
              </w:rPr>
              <w:t xml:space="preserve">Súčasná reálna kapacita siete nie je známa.</w:t>
            </w:r>
            <w:r>
              <w:t xml:space="preserve"> </w:t>
            </w:r>
            <w:r>
              <w:t xml:space="preserve">Skoršie pracovné verzie tohto materiálu pracovali s číslom „~18 funkčných tímov”. Toto číslo bolo</w:t>
            </w:r>
            <w:r>
              <w:t xml:space="preserve"> </w:t>
            </w:r>
            <w:r>
              <w:rPr>
                <w:b/>
                <w:bCs/>
              </w:rPr>
              <w:t xml:space="preserve">nepresné</w:t>
            </w:r>
            <w:r>
              <w:t xml:space="preserve"> </w:t>
            </w:r>
            <w:r>
              <w:t xml:space="preserve">— zamieňalo</w:t>
            </w:r>
            <w:r>
              <w:t xml:space="preserve"> </w:t>
            </w:r>
            <w:r>
              <w:rPr>
                <w:i/>
                <w:iCs/>
              </w:rPr>
              <w:t xml:space="preserve">normatívny</w:t>
            </w:r>
            <w:r>
              <w:t xml:space="preserve"> </w:t>
            </w:r>
            <w:r>
              <w:t xml:space="preserve">cieľ (počet tímov podľa minimálnej siete) za</w:t>
            </w:r>
            <w:r>
              <w:t xml:space="preserve"> </w:t>
            </w:r>
            <w:r>
              <w:rPr>
                <w:i/>
                <w:iCs/>
              </w:rPr>
              <w:t xml:space="preserve">zmeranú</w:t>
            </w:r>
            <w:r>
              <w:t xml:space="preserve"> </w:t>
            </w:r>
            <w:r>
              <w:t xml:space="preserve">realitu. Koľko z ~40 dospelých poskytovateľov dnes spĺňa parametre plne funkčného 24/7 tímu,</w:t>
            </w:r>
            <w:r>
              <w:t xml:space="preserve"> </w:t>
            </w:r>
            <w:r>
              <w:rPr>
                <w:b/>
                <w:bCs/>
              </w:rPr>
              <w:t xml:space="preserve">nie je verejne známe a v súčasnosti sa zisťuje</w:t>
            </w:r>
            <w:r>
              <w:t xml:space="preserve"> </w:t>
            </w:r>
            <w:r>
              <w:t xml:space="preserve">[AHAPS, prebiehajúci zber dát od poskytovateľov, 2026; granulárne dáta o mobilných hospicoch NCZI/ÚDZS nepublikuje, Skripeková 2022 — „dáta nie sú dostupné”]. Všetky čísla siete v tomto materiáli sú preto vyjadrené</w:t>
            </w:r>
            <w:r>
              <w:t xml:space="preserve"> </w:t>
            </w:r>
            <w:r>
              <w:rPr>
                <w:b/>
                <w:bCs/>
              </w:rPr>
              <w:t xml:space="preserve">v počte</w:t>
            </w:r>
            <w:r>
              <w:rPr>
                <w:b/>
                <w:bCs/>
              </w:rPr>
              <w:t xml:space="preserve"> </w:t>
            </w:r>
            <w:r>
              <w:rPr>
                <w:b/>
                <w:bCs/>
                <w:i/>
                <w:iCs/>
              </w:rPr>
              <w:t xml:space="preserve">efektívnych (plne funkčných) tímov</w:t>
            </w:r>
            <w:r>
              <w:t xml:space="preserve"> </w:t>
            </w:r>
            <w:r>
              <w:t xml:space="preserve">— ako plánovacia veličina, nie ako tvrdenie o dnešnom počte funkčných tímov. Skutočný počiatočný bod doplní prebiehajúci zber dát.</w:t>
            </w:r>
          </w:p>
          <w:p/>
        </w:tc>
      </w:tr>
    </w:tbl>
    <w:bookmarkEnd w:id="20"/>
    <w:bookmarkStart w:id="21" w:name="Xb5bcb952c916f944a10bdc289b92322f4c2321f"/>
    <w:p>
      <w:pPr>
        <w:pStyle w:val="Heading2"/>
      </w:pPr>
      <w:r>
        <w:t xml:space="preserve">3.2 Čo je „efektívny” tím a prečo nestačí subškálny</w:t>
      </w:r>
    </w:p>
    <w:p>
      <w:pPr>
        <w:pStyle w:val="FirstParagraph"/>
      </w:pPr>
      <w:r>
        <w:t xml:space="preserve">Argument reformy stojí na rozlíšení medzi</w:t>
      </w:r>
      <w:r>
        <w:t xml:space="preserve"> </w:t>
      </w:r>
      <w:r>
        <w:rPr>
          <w:i/>
          <w:iCs/>
        </w:rPr>
        <w:t xml:space="preserve">poskytovateľom</w:t>
      </w:r>
      <w:r>
        <w:t xml:space="preserve"> </w:t>
      </w:r>
      <w:r>
        <w:t xml:space="preserve">a</w:t>
      </w:r>
      <w:r>
        <w:t xml:space="preserve"> </w:t>
      </w:r>
      <w:r>
        <w:rPr>
          <w:i/>
          <w:iCs/>
        </w:rPr>
        <w:t xml:space="preserve">efektívnym tímom</w:t>
      </w:r>
      <w:r>
        <w:t xml:space="preserve">.</w:t>
      </w:r>
      <w:r>
        <w:t xml:space="preserve"> </w:t>
      </w:r>
      <w:r>
        <w:rPr>
          <w:b/>
          <w:bCs/>
        </w:rPr>
        <w:t xml:space="preserve">Efektívny (plne funkčný) tím</w:t>
      </w:r>
      <w:r>
        <w:t xml:space="preserve"> </w:t>
      </w:r>
      <w:r>
        <w:t xml:space="preserve">je taký, ktorý dokáže reálne pokryť potrebu spádového územia. Z ekonomickej a klinickej štruktúry služby (kap.</w:t>
      </w:r>
      <w:r>
        <w:t xml:space="preserve"> </w:t>
      </w:r>
      <w:r>
        <w:rPr>
          <w:i/>
          <w:iCs/>
        </w:rPr>
        <w:t xml:space="preserve">Nákladový model mobilného hospicu</w:t>
      </w:r>
      <w:r>
        <w:t xml:space="preserve">) z toho vyplývajú tri súbežné podmienky: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Podmienka efektívneho tímu</w:t>
            </w:r>
          </w:p>
        </w:tc>
        <w:tc>
          <w:tcPr/>
          <w:p>
            <w:pPr>
              <w:pStyle w:val="Compact"/>
            </w:pPr>
            <w:r>
              <w:t xml:space="preserve">Prečo subškálny tím (1 lekár/0,5 + 1–2 sestry) zlyháva</w:t>
            </w:r>
          </w:p>
        </w:tc>
      </w:tr>
      <w:tr>
        <w:tc>
          <w:tcPr/>
          <w:p>
            <w:pPr>
              <w:pStyle w:val="Compact"/>
            </w:pPr>
            <w:r>
              <w:rPr>
                <w:b/>
                <w:bCs/>
              </w:rPr>
              <w:t xml:space="preserve">Nepretržitá 24/7 dostupnosť</w:t>
            </w:r>
            <w:r>
              <w:t xml:space="preserve"> </w:t>
            </w:r>
            <w:r>
              <w:t xml:space="preserve">vrátane nocí, víkendov a sviatkov</w:t>
            </w:r>
          </w:p>
        </w:tc>
        <w:tc>
          <w:tcPr/>
          <w:p>
            <w:pPr>
              <w:pStyle w:val="Compact"/>
            </w:pPr>
            <w:r>
              <w:t xml:space="preserve">Nariadiť pohotovosť možno len v rozsahu max. 8 h/týždeň (§ 96 Zákonníka práce); nad tento rozsah len po dohode so zamestnancom. Trvalá rota na 1–2 ľuďoch by znamenala ~60+ hodín pohotovosti týždenne na osobu — dlhodobo neudržateľné a neobsadateľné. Udržateľná rota (~1 noc z 5–6) implikuje prevádzkový floor ~5–6 sestier.</w:t>
            </w:r>
          </w:p>
        </w:tc>
      </w:tr>
      <w:tr>
        <w:tc>
          <w:tcPr/>
          <w:p>
            <w:pPr>
              <w:pStyle w:val="Compact"/>
            </w:pPr>
            <w:r>
              <w:rPr>
                <w:b/>
                <w:bCs/>
              </w:rPr>
              <w:t xml:space="preserve">Dostatočný caseload</w:t>
            </w:r>
            <w:r>
              <w:t xml:space="preserve"> </w:t>
            </w:r>
            <w:r>
              <w:t xml:space="preserve">(vyťaženie blízko kapacity)</w:t>
            </w:r>
          </w:p>
        </w:tc>
        <w:tc>
          <w:tcPr/>
          <w:p>
            <w:pPr>
              <w:pStyle w:val="Compact"/>
            </w:pPr>
            <w:r>
              <w:t xml:space="preserve">Tím musí uniesť dosť pacientov, aby fixný náklad jeho existencie pripadal na rozumný počet hláv. Subškálny tím buď opatruje málo pacientov pri vysokom jednotkovom náklade, alebo preťažuje 1–2 ľudí nad bezpečnú mieru.</w:t>
            </w:r>
          </w:p>
        </w:tc>
      </w:tr>
      <w:tr>
        <w:tc>
          <w:tcPr/>
          <w:p>
            <w:pPr>
              <w:pStyle w:val="Compact"/>
            </w:pPr>
            <w:r>
              <w:rPr>
                <w:b/>
                <w:bCs/>
              </w:rPr>
              <w:t xml:space="preserve">Zastupiteľnosť</w:t>
            </w:r>
            <w:r>
              <w:t xml:space="preserve"> </w:t>
            </w:r>
            <w:r>
              <w:t xml:space="preserve">(dovolenka, PN, vzdelávanie, fluktuácia)</w:t>
            </w:r>
          </w:p>
        </w:tc>
        <w:tc>
          <w:tcPr/>
          <w:p>
            <w:pPr>
              <w:pStyle w:val="Compact"/>
            </w:pPr>
            <w:r>
              <w:t xml:space="preserve">Pri 1 lekárovi a 1–2 sestrách znamená výpadok jediného človeka prerušenie služby. Bez zálohy nie je 24/7 pohotovosť spoľahlivá, je krehká.</w:t>
            </w:r>
          </w:p>
        </w:tc>
      </w:tr>
    </w:tbl>
    <w:p>
      <w:pPr>
        <w:pStyle w:val="BodyText"/>
      </w:pPr>
      <w:r>
        <w:t xml:space="preserve">Tieto tri podmienky sú</w:t>
      </w:r>
      <w:r>
        <w:t xml:space="preserve"> </w:t>
      </w:r>
      <w:r>
        <w:rPr>
          <w:b/>
          <w:bCs/>
        </w:rPr>
        <w:t xml:space="preserve">previazané</w:t>
      </w:r>
      <w:r>
        <w:t xml:space="preserve">: nepretržitosť si vynucuje personálny floor, ktorý zároveň zabezpečuje zastupiteľnosť a umožňuje uniesť plný caseload.</w:t>
      </w:r>
      <w:r>
        <w:t xml:space="preserve"> </w:t>
      </w:r>
      <w:r>
        <w:rPr>
          <w:b/>
          <w:bCs/>
        </w:rPr>
        <w:t xml:space="preserve">Práve preto je „minimálny funkčný tím” niečo iné než „zákonné personálne minimum”:</w:t>
      </w:r>
      <w:r>
        <w:t xml:space="preserve"> </w:t>
      </w:r>
      <w:r>
        <w:t xml:space="preserve">zákonné minimum (1 + 1) definuje,</w:t>
      </w:r>
      <w:r>
        <w:t xml:space="preserve"> </w:t>
      </w:r>
      <w:r>
        <w:rPr>
          <w:i/>
          <w:iCs/>
        </w:rPr>
        <w:t xml:space="preserve">kto smie službu poskytovať</w:t>
      </w:r>
      <w:r>
        <w:t xml:space="preserve">; minimálny funkčný tím definuje,</w:t>
      </w:r>
      <w:r>
        <w:t xml:space="preserve"> </w:t>
      </w:r>
      <w:r>
        <w:rPr>
          <w:i/>
          <w:iCs/>
        </w:rPr>
        <w:t xml:space="preserve">čo treba, aby služba pokryla potrebu</w:t>
      </w:r>
      <w:r>
        <w:t xml:space="preserve">. Navrhovaný kapacitný grant sa viaže na druhé, nie na prvé.</w:t>
      </w:r>
    </w:p>
    <w:p>
      <w:pPr>
        <w:pStyle w:val="BodyText"/>
      </w:pPr>
      <w:r>
        <w:t xml:space="preserve">Z toho vyplýva aj</w:t>
      </w:r>
      <w:r>
        <w:t xml:space="preserve"> </w:t>
      </w:r>
      <w:r>
        <w:rPr>
          <w:b/>
          <w:bCs/>
        </w:rPr>
        <w:t xml:space="preserve">smer reformy ponuky: nie viac malých tímov, ale dosť veľké tímy.</w:t>
      </w:r>
      <w:r>
        <w:t xml:space="preserve"> </w:t>
      </w:r>
      <w:r>
        <w:t xml:space="preserve">Príliš malý tím nedokáže držať 24/7, nemá zastupiteľnosť a jeho jednotkový náklad je vysoký; rozdrobenie siete na množstvo subškálnych tímov by zhoršilo dostupnosť aj efektívnosť naraz. Cieľom je preto</w:t>
      </w:r>
      <w:r>
        <w:t xml:space="preserve"> </w:t>
      </w:r>
      <w:r>
        <w:rPr>
          <w:b/>
          <w:bCs/>
        </w:rPr>
        <w:t xml:space="preserve">menší počet plne funkčných tímov s primeraným spádom</w:t>
      </w:r>
      <w:r>
        <w:t xml:space="preserve">, nie maximálny počet pracovísk.</w:t>
      </w:r>
    </w:p>
    <w:bookmarkEnd w:id="21"/>
    <w:bookmarkStart w:id="22" w:name="X8a1508f767a9e6d4e5bdd72d5d766b245a37255"/>
    <w:p>
      <w:pPr>
        <w:pStyle w:val="Heading2"/>
      </w:pPr>
      <w:r>
        <w:t xml:space="preserve">3.3 Glide-path: z fragmentovanej siete k efektívnym tímom</w:t>
      </w:r>
    </w:p>
    <w:p>
      <w:pPr>
        <w:pStyle w:val="FirstParagraph"/>
      </w:pPr>
      <w:r>
        <w:t xml:space="preserve">Z ~40 fragmentovaných dospelých poskytovateľov sa k cieľovému počtu efektívnych tímov nedá prejsť skokom — chýba personál (kap.</w:t>
      </w:r>
      <w:r>
        <w:t xml:space="preserve"> </w:t>
      </w:r>
      <w:r>
        <w:rPr>
          <w:i/>
          <w:iCs/>
        </w:rPr>
        <w:t xml:space="preserve">Personálne a indikačné predpoklady</w:t>
      </w:r>
      <w:r>
        <w:t xml:space="preserve">) aj zmeraný východiskový stav. Navrhujeme</w:t>
      </w:r>
      <w:r>
        <w:t xml:space="preserve"> </w:t>
      </w:r>
      <w:r>
        <w:rPr>
          <w:b/>
          <w:bCs/>
        </w:rPr>
        <w:t xml:space="preserve">odstupňovanú cestu</w:t>
      </w:r>
      <w:r>
        <w:t xml:space="preserve">, v ktorej financovanie funguje ako navigácia smerom k efektívnosti, nie ako gilotína:</w:t>
      </w:r>
    </w:p>
    <w:p>
      <w:pPr>
        <w:pStyle w:val="Compact"/>
        <w:numPr>
          <w:ilvl w:val="0"/>
          <w:numId w:val="1001"/>
        </w:numPr>
      </w:pPr>
      <w:r>
        <w:rPr>
          <w:b/>
          <w:bCs/>
        </w:rPr>
        <w:t xml:space="preserve">Vstupný (prechodný, denný) stupeň — most, nie cieľ.</w:t>
      </w:r>
      <w:r>
        <w:t xml:space="preserve"> </w:t>
      </w:r>
      <w:r>
        <w:t xml:space="preserve">Poskytovateľ, ktorý zatiaľ nedokáže zabezpečiť 24/7, sa nefinancuje ako plný tím, ale</w:t>
      </w:r>
      <w:r>
        <w:t xml:space="preserve"> </w:t>
      </w:r>
      <w:r>
        <w:rPr>
          <w:b/>
          <w:bCs/>
        </w:rPr>
        <w:t xml:space="preserve">zostáva vo financovaní</w:t>
      </w:r>
      <w:r>
        <w:t xml:space="preserve"> </w:t>
      </w:r>
      <w:r>
        <w:t xml:space="preserve">v prechodnom (dennom) režime (kap.</w:t>
      </w:r>
      <w:r>
        <w:t xml:space="preserve"> </w:t>
      </w:r>
      <w:r>
        <w:rPr>
          <w:i/>
          <w:iCs/>
        </w:rPr>
        <w:t xml:space="preserve">Prechodný režim</w:t>
      </w:r>
      <w:r>
        <w:t xml:space="preserve">), s bezpečnostnou podmienkou nočného zabezpečenia. Tento stupeň je dostupný</w:t>
      </w:r>
      <w:r>
        <w:t xml:space="preserve"> </w:t>
      </w:r>
      <w:r>
        <w:rPr>
          <w:b/>
          <w:bCs/>
        </w:rPr>
        <w:t xml:space="preserve">ihneď</w:t>
      </w:r>
      <w:r>
        <w:t xml:space="preserve"> </w:t>
      </w:r>
      <w:r>
        <w:t xml:space="preserve">cez platné cenové opatrenie a bráni kolapsu existujúcich služieb.</w:t>
      </w:r>
    </w:p>
    <w:p>
      <w:pPr>
        <w:pStyle w:val="Compact"/>
        <w:numPr>
          <w:ilvl w:val="0"/>
          <w:numId w:val="1001"/>
        </w:numPr>
      </w:pPr>
      <w:r>
        <w:rPr>
          <w:b/>
          <w:bCs/>
        </w:rPr>
        <w:t xml:space="preserve">Cesta k 24/7 — rast, konsolidácia alebo partnerstvo.</w:t>
      </w:r>
      <w:r>
        <w:t xml:space="preserve"> </w:t>
      </w:r>
      <w:r>
        <w:t xml:space="preserve">Subškálny poskytovateľ má tri legitímne cesty k efektívnemu tímu, medzi ktorými si volí podľa miestnych pomerov:</w:t>
      </w:r>
    </w:p>
    <w:p>
      <w:pPr>
        <w:pStyle w:val="Compact"/>
        <w:numPr>
          <w:ilvl w:val="1"/>
          <w:numId w:val="1002"/>
        </w:numPr>
      </w:pPr>
      <w:r>
        <w:rPr>
          <w:b/>
          <w:bCs/>
        </w:rPr>
        <w:t xml:space="preserve">Rast</w:t>
      </w:r>
      <w:r>
        <w:t xml:space="preserve"> </w:t>
      </w:r>
      <w:r>
        <w:t xml:space="preserve">— postupné dobudovanie personálu (najmä ošetrovateľského jadra a zastupiteľnosti) do plného 24/7 tímu, podporené zaškoľovacou a náborovou zložkou kapacitného grantu (vzor rakúskeho financovania budovania tímov, HosPalFG).</w:t>
      </w:r>
    </w:p>
    <w:p>
      <w:pPr>
        <w:pStyle w:val="Compact"/>
        <w:numPr>
          <w:ilvl w:val="1"/>
          <w:numId w:val="1002"/>
        </w:numPr>
      </w:pPr>
      <w:r>
        <w:rPr>
          <w:b/>
          <w:bCs/>
        </w:rPr>
        <w:t xml:space="preserve">Konsolidácia</w:t>
      </w:r>
      <w:r>
        <w:t xml:space="preserve"> </w:t>
      </w:r>
      <w:r>
        <w:t xml:space="preserve">— dvaja či viacerí malí susední poskytovatelia spoja personál a pohotovostnú službu do jedného efektívneho tímu so spoločným spádom. Definícia „tímu” ako</w:t>
      </w:r>
      <w:r>
        <w:t xml:space="preserve"> </w:t>
      </w:r>
      <w:r>
        <w:rPr>
          <w:i/>
          <w:iCs/>
        </w:rPr>
        <w:t xml:space="preserve">jednej nezávislej 24/7 pohotovosti pre spád</w:t>
      </w:r>
      <w:r>
        <w:t xml:space="preserve"> </w:t>
      </w:r>
      <w:r>
        <w:t xml:space="preserve">(jedna pohotovosť = jeden grant) tento krok priamo odmeňuje.</w:t>
      </w:r>
    </w:p>
    <w:p>
      <w:pPr>
        <w:pStyle w:val="Compact"/>
        <w:numPr>
          <w:ilvl w:val="1"/>
          <w:numId w:val="1002"/>
        </w:numPr>
      </w:pPr>
      <w:r>
        <w:rPr>
          <w:b/>
          <w:bCs/>
        </w:rPr>
        <w:t xml:space="preserve">Partnerstvo</w:t>
      </w:r>
      <w:r>
        <w:t xml:space="preserve"> </w:t>
      </w:r>
      <w:r>
        <w:t xml:space="preserve">— malý poskytovateľ si nočné a víkendové zabezpečenie zazmluvní u susedného 24/7 tímu a sám prevádzkuje dennú zložku; postupne sa integruje alebo dorastie.</w:t>
      </w:r>
    </w:p>
    <w:p>
      <w:pPr>
        <w:pStyle w:val="Compact"/>
        <w:numPr>
          <w:ilvl w:val="0"/>
          <w:numId w:val="1001"/>
        </w:numPr>
      </w:pPr>
      <w:r>
        <w:rPr>
          <w:b/>
          <w:bCs/>
        </w:rPr>
        <w:t xml:space="preserve">Plný stupeň — kapacitný grant.</w:t>
      </w:r>
      <w:r>
        <w:t xml:space="preserve"> </w:t>
      </w:r>
      <w:r>
        <w:t xml:space="preserve">Po dosiahnutí 24/7 (doložená nepretržitá rozpisová služba, garantovaný čas odozvy a dojazdu, povinnosť prijať každého indikovaného pacienta v spáde) sa poskytovateľ kvalifikuje na</w:t>
      </w:r>
      <w:r>
        <w:t xml:space="preserve"> </w:t>
      </w:r>
      <w:r>
        <w:rPr>
          <w:b/>
          <w:bCs/>
        </w:rPr>
        <w:t xml:space="preserve">kapacitný grant na tím</w:t>
      </w:r>
      <w:r>
        <w:t xml:space="preserve"> </w:t>
      </w:r>
      <w:r>
        <w:t xml:space="preserve">(kap.</w:t>
      </w:r>
      <w:r>
        <w:t xml:space="preserve"> </w:t>
      </w:r>
      <w:r>
        <w:rPr>
          <w:i/>
          <w:iCs/>
        </w:rPr>
        <w:t xml:space="preserve">Kapacitný grant na tím</w:t>
      </w:r>
      <w:r>
        <w:t xml:space="preserve">).</w:t>
      </w:r>
    </w:p>
    <w:p>
      <w:pPr>
        <w:pStyle w:val="FirstParagraph"/>
      </w:pPr>
      <w:r>
        <w:t xml:space="preserve">Cestu poháňa</w:t>
      </w:r>
      <w:r>
        <w:t xml:space="preserve"> </w:t>
      </w:r>
      <w:r>
        <w:rPr>
          <w:b/>
          <w:bCs/>
        </w:rPr>
        <w:t xml:space="preserve">vstavaný ekonomický gradient</w:t>
      </w:r>
      <w:r>
        <w:t xml:space="preserve">: prechodný režim je financovaný nižšie (plný náklad ≈ 411 tis. €/tím) než plný 24/7 tím s kapacitným grantom (≈ 553 tis. € pri rovnakom vyťažení). Plný grant sa „odomkne” až dosiahnutím nepretržitej dostupnosti — takže financovanie systematicky tlačí poskytovateľov</w:t>
      </w:r>
      <w:r>
        <w:t xml:space="preserve"> </w:t>
      </w:r>
      <w:r>
        <w:rPr>
          <w:i/>
          <w:iCs/>
        </w:rPr>
        <w:t xml:space="preserve">smerom k</w:t>
      </w:r>
      <w:r>
        <w:t xml:space="preserve"> </w:t>
      </w:r>
      <w:r>
        <w:t xml:space="preserve">efektívnemu tímu, ale nikoho nevyhadzuje za to, že tam ešte nedošiel.</w:t>
      </w:r>
    </w:p>
    <w:bookmarkEnd w:id="22"/>
    <w:bookmarkStart w:id="23" w:name="koľko-efektívnych-tímov-reálne-treba"/>
    <w:p>
      <w:pPr>
        <w:pStyle w:val="Heading2"/>
      </w:pPr>
      <w:r>
        <w:t xml:space="preserve">3.4 Koľko efektívnych tímov reálne treba</w:t>
      </w:r>
    </w:p>
    <w:p>
      <w:pPr>
        <w:pStyle w:val="FirstParagraph"/>
      </w:pPr>
      <w:r>
        <w:t xml:space="preserve">Počet efektívnych tímov, ktorý dáva zmysel budovať, je daný</w:t>
      </w:r>
      <w:r>
        <w:t xml:space="preserve"> </w:t>
      </w:r>
      <w:r>
        <w:rPr>
          <w:b/>
          <w:bCs/>
        </w:rPr>
        <w:t xml:space="preserve">menším z dvoch čísel — kapacity tímu a dopytu populácie</w:t>
      </w:r>
      <w:r>
        <w:t xml:space="preserve"> </w:t>
      </w:r>
      <w:r>
        <w:t xml:space="preserve">(podrobne kap.</w:t>
      </w:r>
      <w:r>
        <w:t xml:space="preserve"> </w:t>
      </w:r>
      <w:r>
        <w:rPr>
          <w:i/>
          <w:iCs/>
        </w:rPr>
        <w:t xml:space="preserve">Koľko pacientov pripadá na jeden tím</w:t>
      </w:r>
      <w:r>
        <w:t xml:space="preserve">). Nariadenie vlády č. 640/2008 Z. z. určuje minimálnu sieť (rádovo ~45 tímov), no robí to ako</w:t>
      </w:r>
      <w:r>
        <w:t xml:space="preserve"> </w:t>
      </w:r>
      <w:r>
        <w:rPr>
          <w:i/>
          <w:iCs/>
        </w:rPr>
        <w:t xml:space="preserve">normatív počtu</w:t>
      </w:r>
      <w:r>
        <w:t xml:space="preserve">, nie ako spôsob financovania — a pri dnešnej zrelosti dopytu môže byť plných 45 tímov</w:t>
      </w:r>
      <w:r>
        <w:t xml:space="preserve"> </w:t>
      </w:r>
      <w:r>
        <w:rPr>
          <w:b/>
          <w:bCs/>
        </w:rPr>
        <w:t xml:space="preserve">predčasných</w:t>
      </w:r>
      <w:r>
        <w:t xml:space="preserve">: pri ~4 000–5 000 MOHO pacientoch ročne by 45 tímov bežalo na ~100 pacientov/tím, teda hlboko pod kapacitou (~200), čím by sa financovala prevažne nevyužitá pohotovosť.</w:t>
      </w:r>
    </w:p>
    <w:p>
      <w:pPr>
        <w:pStyle w:val="BodyText"/>
      </w:pPr>
      <w:r>
        <w:t xml:space="preserve">Efektívnejšia postupnosť je preto</w:t>
      </w:r>
      <w:r>
        <w:t xml:space="preserve"> </w:t>
      </w:r>
      <w:r>
        <w:rPr>
          <w:b/>
          <w:bCs/>
        </w:rPr>
        <w:t xml:space="preserve">najprv plne vyťažiť menší počet veľkých tímov a paralelne nechať dozrieť dopyt</w:t>
      </w:r>
      <w:r>
        <w:t xml:space="preserve"> </w:t>
      </w:r>
      <w:r>
        <w:t xml:space="preserve">(skoršia indikácia, zrušenie stropu počtu návštev), než hneď budovať riedko vyťaženú sieť 45 tímov:</w:t>
      </w:r>
    </w:p>
    <w:p>
      <w:pPr>
        <w:pStyle w:val="Compact"/>
        <w:numPr>
          <w:ilvl w:val="0"/>
          <w:numId w:val="1003"/>
        </w:numPr>
      </w:pPr>
      <w:r>
        <w:rPr>
          <w:b/>
          <w:bCs/>
        </w:rPr>
        <w:t xml:space="preserve">Krátkodobo</w:t>
      </w:r>
      <w:r>
        <w:t xml:space="preserve"> </w:t>
      </w:r>
      <w:r>
        <w:t xml:space="preserve">dáva zmysel konsolidovať dnešnú fragmentovanú kapacitu do</w:t>
      </w:r>
      <w:r>
        <w:t xml:space="preserve"> </w:t>
      </w:r>
      <w:r>
        <w:rPr>
          <w:b/>
          <w:bCs/>
        </w:rPr>
        <w:t xml:space="preserve">menšieho počtu plne funkčných tímov</w:t>
      </w:r>
      <w:r>
        <w:t xml:space="preserve"> </w:t>
      </w:r>
      <w:r>
        <w:t xml:space="preserve">bežiacich blízko kapacity (~200 pacientov/tím), kde je jednotkový náklad najnižší (~2 900 €/pacient).</w:t>
      </w:r>
    </w:p>
    <w:p>
      <w:pPr>
        <w:pStyle w:val="Compact"/>
        <w:numPr>
          <w:ilvl w:val="0"/>
          <w:numId w:val="1003"/>
        </w:numPr>
      </w:pPr>
      <w:r>
        <w:rPr>
          <w:b/>
          <w:bCs/>
        </w:rPr>
        <w:t xml:space="preserve">Strednodobo</w:t>
      </w:r>
      <w:r>
        <w:t xml:space="preserve">, ako dozrieva dopyt a pribúda personál, sieť rastie smerom k normatívu NV 640/2008 (~45 tímov), pričom caseload na tím klesá k ~100 a do popredia sa dostáva financovanie</w:t>
      </w:r>
      <w:r>
        <w:t xml:space="preserve"> </w:t>
      </w:r>
      <w:r>
        <w:rPr>
          <w:i/>
          <w:iCs/>
        </w:rPr>
        <w:t xml:space="preserve">stálej dostupnosti</w:t>
      </w:r>
      <w:r>
        <w:t xml:space="preserve"> </w:t>
      </w:r>
      <w:r>
        <w:t xml:space="preserve">v riedko osídlených územiach (úloha kapacitného grantu).</w:t>
      </w:r>
    </w:p>
    <w:p>
      <w:pPr>
        <w:pStyle w:val="FirstParagraph"/>
      </w:pPr>
      <w:r>
        <w:t xml:space="preserve">Presný cieľový počet efektívnych tímov teda</w:t>
      </w:r>
      <w:r>
        <w:t xml:space="preserve"> </w:t>
      </w:r>
      <w:r>
        <w:rPr>
          <w:b/>
          <w:bCs/>
        </w:rPr>
        <w:t xml:space="preserve">nie je konštanta</w:t>
      </w:r>
      <w:r>
        <w:t xml:space="preserve">, ale funkcia zrelosti dopytu a personálnej dostupnosti; rozhodnutie o tempe budovania siete je oddelené od reformy spôsobu platby a malo by sa opierať o zmeraný východiskový stav.</w:t>
      </w:r>
    </w:p>
    <w:bookmarkEnd w:id="23"/>
    <w:bookmarkStart w:id="24" w:name="X398e7947ba62cc12f189614cbdd29bf7200162c"/>
    <w:p>
      <w:pPr>
        <w:pStyle w:val="Heading2"/>
      </w:pPr>
      <w:r>
        <w:t xml:space="preserve">3.5 Prečo to nezlikviduje malých poskytovateľov</w:t>
      </w:r>
    </w:p>
    <w:p>
      <w:pPr>
        <w:pStyle w:val="FirstParagraph"/>
      </w:pPr>
      <w:r>
        <w:t xml:space="preserve">Odstupňovanie financovania podľa veľkosti a kapacity tímu</w:t>
      </w:r>
      <w:r>
        <w:t xml:space="preserve"> </w:t>
      </w:r>
      <w:r>
        <w:rPr>
          <w:b/>
          <w:bCs/>
        </w:rPr>
        <w:t xml:space="preserve">nie je nástroj na vytlačenie malých poskytovateľov, ale na ich nasmerovanie k efektívnosti.</w:t>
      </w:r>
      <w:r>
        <w:t xml:space="preserve"> </w:t>
      </w:r>
      <w:r>
        <w:t xml:space="preserve">Návrh ich chráni štyrmi spôsobmi:</w:t>
      </w:r>
    </w:p>
    <w:p>
      <w:pPr>
        <w:pStyle w:val="Compact"/>
        <w:numPr>
          <w:ilvl w:val="0"/>
          <w:numId w:val="1004"/>
        </w:numPr>
      </w:pPr>
      <w:r>
        <w:rPr>
          <w:b/>
          <w:bCs/>
        </w:rPr>
        <w:t xml:space="preserve">Nikto nevypadne zo dňa na deň.</w:t>
      </w:r>
      <w:r>
        <w:t xml:space="preserve"> </w:t>
      </w:r>
      <w:r>
        <w:t xml:space="preserve">Prechodný (denný) režim zachytí každého poskytovateľa, ktorý zatiaľ nezvláda 24/7, a financuje ho za to, čo reálne drží — bez čakania na nový nástroj (beží v rámci platného cenového opatrenia).</w:t>
      </w:r>
    </w:p>
    <w:p>
      <w:pPr>
        <w:pStyle w:val="Compact"/>
        <w:numPr>
          <w:ilvl w:val="0"/>
          <w:numId w:val="1004"/>
        </w:numPr>
      </w:pPr>
      <w:r>
        <w:rPr>
          <w:b/>
          <w:bCs/>
        </w:rPr>
        <w:t xml:space="preserve">Nikto nedostane menej než dnes (hold-harmless).</w:t>
      </w:r>
      <w:r>
        <w:t xml:space="preserve"> </w:t>
      </w:r>
      <w:r>
        <w:t xml:space="preserve">Prechodný režim beží v rámci platného cenového opatrenia — za poskytnutú starostlivosť platí prinajmenšom dnešné sadzby — a grantové zložky sa k nemu len pridávajú. Navrhujeme výslovné prechodové pravidlo: úhrada poskytovateľa počas prechodného obdobia neklesne pod úroveň, ktorú by dosiahol podľa platného cenového opatrenia.</w:t>
      </w:r>
    </w:p>
    <w:p>
      <w:pPr>
        <w:pStyle w:val="Compact"/>
        <w:numPr>
          <w:ilvl w:val="0"/>
          <w:numId w:val="1004"/>
        </w:numPr>
      </w:pPr>
      <w:r>
        <w:rPr>
          <w:b/>
          <w:bCs/>
        </w:rPr>
        <w:t xml:space="preserve">Cesta nahor je financovaná — vrátane štartu.</w:t>
      </w:r>
      <w:r>
        <w:t xml:space="preserve"> </w:t>
      </w:r>
      <w:r>
        <w:t xml:space="preserve">Zaškoľovacia a náborová zložka kapacitného grantu sa viaže na</w:t>
      </w:r>
      <w:r>
        <w:t xml:space="preserve"> </w:t>
      </w:r>
      <w:r>
        <w:rPr>
          <w:b/>
          <w:bCs/>
        </w:rPr>
        <w:t xml:space="preserve">schválený plán rastu a vypláca sa vopred</w:t>
      </w:r>
      <w:r>
        <w:t xml:space="preserve">, nie až po doložení nových úväzkov (vzor rakúskeho financovania budovania tímov, HosPalFG) — aby aj poskytovateľ bez voľných prostriedkov mal z čoho dať pracovnú ponuku a prelomiť pascu „bez peňazí niet personálu, bez personálu niet grantu”. Uznanie konsolidácie (jedna pohotovosť = jeden grant) robí z rastu a spájania ekonomicky odmenenú voľbu, nie trest.</w:t>
      </w:r>
    </w:p>
    <w:p>
      <w:pPr>
        <w:pStyle w:val="Compact"/>
        <w:numPr>
          <w:ilvl w:val="0"/>
          <w:numId w:val="1004"/>
        </w:numPr>
      </w:pPr>
      <w:r>
        <w:rPr>
          <w:b/>
          <w:bCs/>
        </w:rPr>
        <w:t xml:space="preserve">Likvidita je chránená.</w:t>
      </w:r>
      <w:r>
        <w:t xml:space="preserve"> </w:t>
      </w:r>
      <w:r>
        <w:t xml:space="preserve">Kapacitný grant sa vypláca mesačnou zálohou vopred, čo malým a novým tímom rieši cashflow počas nábehu.</w:t>
      </w:r>
    </w:p>
    <w:p>
      <w:pPr>
        <w:pStyle w:val="Compact"/>
        <w:numPr>
          <w:ilvl w:val="0"/>
          <w:numId w:val="1004"/>
        </w:numPr>
      </w:pPr>
      <w:r>
        <w:rPr>
          <w:b/>
          <w:bCs/>
        </w:rPr>
        <w:t xml:space="preserve">Odstupňovanie je férové, nie plošné.</w:t>
      </w:r>
      <w:r>
        <w:t xml:space="preserve"> </w:t>
      </w:r>
      <w:r>
        <w:t xml:space="preserve">Dnešné financovanie žiadnu kapacitnú zložku nemá — a plošný (uniformný) grant na tím by bol chybou opačného smeru: malý tím nemá byť financovaný rovnako ako plný 24/7 tím. Odstupňovanie podľa skutočne držanej kapacity (denný vs plný režim, zloženie tímu) je spravodlivejšie voči veľkým aj malým než plošný prístup.</w:t>
      </w:r>
    </w:p>
    <w:p>
      <w:pPr>
        <w:pStyle w:val="FirstParagraph"/>
      </w:pPr>
      <w:r>
        <w:t xml:space="preserve">Inými slovami, tlak smeruje</w:t>
      </w:r>
      <w:r>
        <w:t xml:space="preserve"> </w:t>
      </w:r>
      <w:r>
        <w:rPr>
          <w:b/>
          <w:bCs/>
        </w:rPr>
        <w:t xml:space="preserve">na štruktúru tímu, nie proti poskytovateľovi</w:t>
      </w:r>
      <w:r>
        <w:t xml:space="preserve">: malý poskytovateľ nie je penalizovaný za to, že je malý, ale dostáva financovanie zodpovedajúce tomu, čo drží, plus zreteľný a financovaný chodník k plnému tímu.</w:t>
      </w:r>
    </w:p>
    <w:bookmarkEnd w:id="24"/>
    <w:bookmarkStart w:id="25" w:name="X902526357d0572ef6613dc17ff91b32b45166cb"/>
    <w:p>
      <w:pPr>
        <w:pStyle w:val="Heading2"/>
      </w:pPr>
      <w:r>
        <w:t xml:space="preserve">3.6 Otvorené dátové medzery (čo má zmerať zber dát)</w:t>
      </w:r>
    </w:p>
    <w:p>
      <w:pPr>
        <w:pStyle w:val="FirstParagraph"/>
      </w:pPr>
      <w:r>
        <w:t xml:space="preserve">Čestné rámcovanie ponukovej strany závisí od dát, ktoré dnes chýbajú. Prebiehajúci zber AHAPS od poskytovateľov [2026] by mal zmerať najmä:</w:t>
      </w:r>
    </w:p>
    <w:p>
      <w:pPr>
        <w:pStyle w:val="Compact"/>
        <w:numPr>
          <w:ilvl w:val="0"/>
          <w:numId w:val="1005"/>
        </w:numPr>
      </w:pPr>
      <w:r>
        <w:rPr>
          <w:b/>
          <w:bCs/>
        </w:rPr>
        <w:t xml:space="preserve">Koľko z ~40 dospelých poskytovateľov spĺňa parametre plne funkčného 24/7 tímu</w:t>
      </w:r>
      <w:r>
        <w:t xml:space="preserve"> </w:t>
      </w:r>
      <w:r>
        <w:t xml:space="preserve">(skutočná nepretržitá rozpisová služba, nie deklarácia) — teda reálny počiatočný počet efektívnych tímov.</w:t>
      </w:r>
    </w:p>
    <w:p>
      <w:pPr>
        <w:pStyle w:val="Compact"/>
        <w:numPr>
          <w:ilvl w:val="0"/>
          <w:numId w:val="1005"/>
        </w:numPr>
      </w:pPr>
      <w:r>
        <w:rPr>
          <w:b/>
          <w:bCs/>
        </w:rPr>
        <w:t xml:space="preserve">Reálne personálne obsadenie každého poskytovateľa</w:t>
      </w:r>
      <w:r>
        <w:t xml:space="preserve"> </w:t>
      </w:r>
      <w:r>
        <w:t xml:space="preserve">(úväzky lekár / sestra / psychológ / sociálny pracovník / koordinátor), aby sa zmeral odstup od minimálneho funkčného tímu.</w:t>
      </w:r>
    </w:p>
    <w:p>
      <w:pPr>
        <w:pStyle w:val="Compact"/>
        <w:numPr>
          <w:ilvl w:val="0"/>
          <w:numId w:val="1005"/>
        </w:numPr>
      </w:pPr>
      <w:r>
        <w:rPr>
          <w:b/>
          <w:bCs/>
        </w:rPr>
        <w:t xml:space="preserve">Skutočný caseload a dĺžku epizódy</w:t>
      </w:r>
      <w:r>
        <w:t xml:space="preserve"> </w:t>
      </w:r>
      <w:r>
        <w:t xml:space="preserve">na poskytovateľa (počet opatrovaných pacientov, simultánne aj ročne) — najsilnejší ťahúň jednotkového nákladu, dnes nezverejnený.</w:t>
      </w:r>
    </w:p>
    <w:p>
      <w:pPr>
        <w:pStyle w:val="Compact"/>
        <w:numPr>
          <w:ilvl w:val="0"/>
          <w:numId w:val="1005"/>
        </w:numPr>
      </w:pPr>
      <w:r>
        <w:rPr>
          <w:b/>
          <w:bCs/>
        </w:rPr>
        <w:t xml:space="preserve">Frekvenciu a kadenciu návštev</w:t>
      </w:r>
      <w:r>
        <w:t xml:space="preserve"> </w:t>
      </w:r>
      <w:r>
        <w:t xml:space="preserve">(lekárskych a sesterských) — druhý najsilnejší parameter nákladu.</w:t>
      </w:r>
    </w:p>
    <w:p>
      <w:pPr>
        <w:pStyle w:val="Compact"/>
        <w:numPr>
          <w:ilvl w:val="0"/>
          <w:numId w:val="1005"/>
        </w:numPr>
      </w:pPr>
      <w:r>
        <w:rPr>
          <w:b/>
          <w:bCs/>
        </w:rPr>
        <w:t xml:space="preserve">Geografické pokrytie a biele miesta</w:t>
      </w:r>
      <w:r>
        <w:t xml:space="preserve"> </w:t>
      </w:r>
      <w:r>
        <w:t xml:space="preserve">— kde dnes spád nemá žiadny tím, čo určuje, kde je potrebný rast/konsolidácia.</w:t>
      </w:r>
    </w:p>
    <w:p>
      <w:pPr>
        <w:pStyle w:val="Compact"/>
        <w:numPr>
          <w:ilvl w:val="0"/>
          <w:numId w:val="1005"/>
        </w:numPr>
      </w:pPr>
      <w:r>
        <w:rPr>
          <w:b/>
          <w:bCs/>
        </w:rPr>
        <w:t xml:space="preserve">Súčasné výdavky zdravotných poisťovní</w:t>
      </w:r>
      <w:r>
        <w:t xml:space="preserve"> </w:t>
      </w:r>
      <w:r>
        <w:t xml:space="preserve">na mobilné hospice (dnes nepublikované) — báza pre výpočet prírastku reformy oproti súčasnému stavu.</w:t>
      </w:r>
    </w:p>
    <w:p>
      <w:pPr>
        <w:pStyle w:val="Compact"/>
        <w:numPr>
          <w:ilvl w:val="0"/>
          <w:numId w:val="1005"/>
        </w:numPr>
      </w:pPr>
      <w:r>
        <w:rPr>
          <w:b/>
          <w:bCs/>
        </w:rPr>
        <w:t xml:space="preserve">Variabilné náklady na pacienta</w:t>
      </w:r>
      <w:r>
        <w:t xml:space="preserve"> </w:t>
      </w:r>
      <w:r>
        <w:t xml:space="preserve">— najazdené kilometre na návštevu, spotreba zdravotníckeho materiálu a liekov nehradených inak — dnes plánovací predpoklad ~600 €/pacienta (rozpätie 400–800 €), ktorý treba nahradiť zmeranou hodnotou.</w:t>
      </w:r>
    </w:p>
    <w:p>
      <w:pPr>
        <w:pStyle w:val="FirstParagraph"/>
      </w:pPr>
      <w:r>
        <w:t xml:space="preserve">Kým tieto dáta nie sú k dispozícii, materiál uvádza počet tímov dôsledne ako</w:t>
      </w:r>
      <w:r>
        <w:t xml:space="preserve"> </w:t>
      </w:r>
      <w:r>
        <w:rPr>
          <w:i/>
          <w:iCs/>
        </w:rPr>
        <w:t xml:space="preserve">efektívne (plánovacie) tímy</w:t>
      </w:r>
      <w:r>
        <w:t xml:space="preserve"> </w:t>
      </w:r>
      <w:r>
        <w:t xml:space="preserve">a počet poskytovateľov ako</w:t>
      </w:r>
      <w:r>
        <w:t xml:space="preserve"> </w:t>
      </w:r>
      <w:r>
        <w:rPr>
          <w:i/>
          <w:iCs/>
        </w:rPr>
        <w:t xml:space="preserve">zisťovaný</w:t>
      </w:r>
      <w:r>
        <w:t xml:space="preserve"> </w:t>
      </w:r>
      <w:r>
        <w:t xml:space="preserve">— bez ich zamieňania.</w:t>
      </w:r>
    </w:p>
    <w:p>
      <w:r>
        <w:pict>
          <v:rect style="width:0;height:1.5pt" o:hralign="center" o:hrstd="t" o:hr="t"/>
        </w:pict>
      </w:r>
    </w:p>
    <w:bookmarkEnd w:id="25"/>
    <w:bookmarkEnd w:id="26"/>
    <w:bookmarkStart w:id="27" w:name="princíp-návrhu"/>
    <w:p>
      <w:pPr>
        <w:pStyle w:val="Heading1"/>
      </w:pPr>
      <w:r>
        <w:t xml:space="preserve">4. Princíp návrhu</w:t>
      </w:r>
    </w:p>
    <w:p>
      <w:pPr>
        <w:pStyle w:val="FirstParagraph"/>
      </w:pPr>
      <w:r>
        <w:t xml:space="preserve">Model je odvodený zo základnej ekonomickej štruktúry služby:</w:t>
      </w:r>
    </w:p>
    <w:p>
      <w:pPr>
        <w:pStyle w:val="Compact"/>
        <w:numPr>
          <w:ilvl w:val="0"/>
          <w:numId w:val="1006"/>
        </w:numPr>
      </w:pPr>
      <w:r>
        <w:rPr>
          <w:b/>
          <w:bCs/>
        </w:rPr>
        <w:t xml:space="preserve">Dostupnosť je nepretržitá.</w:t>
      </w:r>
      <w:r>
        <w:t xml:space="preserve"> </w:t>
      </w:r>
      <w:r>
        <w:t xml:space="preserve">Tím musí existovať a byť v 24/7 pohotovosti aj v dňoch bez návštev →</w:t>
      </w:r>
      <w:r>
        <w:t xml:space="preserve"> </w:t>
      </w:r>
      <w:r>
        <w:rPr>
          <w:b/>
          <w:bCs/>
        </w:rPr>
        <w:t xml:space="preserve">fixný náklad</w:t>
      </w:r>
      <w:r>
        <w:t xml:space="preserve"> </w:t>
      </w:r>
      <w:r>
        <w:t xml:space="preserve">(mzdy stáleho tímu, pohotovosť, réžia), z veľkej časti nezávislý od objemu.</w:t>
      </w:r>
    </w:p>
    <w:p>
      <w:pPr>
        <w:pStyle w:val="Compact"/>
        <w:numPr>
          <w:ilvl w:val="0"/>
          <w:numId w:val="1006"/>
        </w:numPr>
      </w:pPr>
      <w:r>
        <w:rPr>
          <w:b/>
          <w:bCs/>
        </w:rPr>
        <w:t xml:space="preserve">Aktivita je premenlivá.</w:t>
      </w:r>
      <w:r>
        <w:t xml:space="preserve"> </w:t>
      </w:r>
      <w:r>
        <w:t xml:space="preserve">Počet a náročnosť návštev, doprava a spotreba kolíšu →</w:t>
      </w:r>
      <w:r>
        <w:t xml:space="preserve"> </w:t>
      </w:r>
      <w:r>
        <w:rPr>
          <w:b/>
          <w:bCs/>
        </w:rPr>
        <w:t xml:space="preserve">variabilný náklad</w:t>
      </w:r>
      <w:r>
        <w:t xml:space="preserve">, rastúci s počtom pacientov.</w:t>
      </w:r>
    </w:p>
    <w:p>
      <w:pPr>
        <w:pStyle w:val="FirstParagraph"/>
      </w:pPr>
      <w:r>
        <w:t xml:space="preserve">Z toho vyplývajú</w:t>
      </w:r>
      <w:r>
        <w:t xml:space="preserve"> </w:t>
      </w:r>
      <w:r>
        <w:rPr>
          <w:b/>
          <w:bCs/>
        </w:rPr>
        <w:t xml:space="preserve">dve platobné zložky — kapacitná a variabilná</w:t>
      </w:r>
      <w:r>
        <w:t xml:space="preserve">. K tomuto deleniu dospeli všetci traja porovnávaní susedia. Tretia, výsledková zložka, nevyplýva z nákladovej štruktúry, ale je nástrojom riadenia kvality; preto sa zavádza opatrne a v prvej fáze ako sledovaný ukazovateľ bez platby.</w:t>
      </w:r>
    </w:p>
    <w:p>
      <w:r>
        <w:pict>
          <v:rect style="width:0;height:1.5pt" o:hralign="center" o:hrstd="t" o:hr="t"/>
        </w:pict>
      </w:r>
    </w:p>
    <w:bookmarkEnd w:id="27"/>
    <w:bookmarkStart w:id="31" w:name="nákladový-model-mobilného-hospicu"/>
    <w:p>
      <w:pPr>
        <w:pStyle w:val="Heading1"/>
      </w:pPr>
      <w:r>
        <w:t xml:space="preserve">5. Nákladový model mobilného hospicu</w:t>
      </w:r>
    </w:p>
    <w:bookmarkStart w:id="28" w:name="mzdová-báza"/>
    <w:p>
      <w:pPr>
        <w:pStyle w:val="Heading2"/>
      </w:pPr>
      <w:r>
        <w:t xml:space="preserve">5.1 Mzdová báza</w:t>
      </w:r>
    </w:p>
    <w:p>
      <w:pPr>
        <w:pStyle w:val="FirstParagraph"/>
      </w:pPr>
      <w:r>
        <w:t xml:space="preserve">Náklad je postavený zdola z platných taríf. Základné platy zdravotníckych pracovníkov od 1. 1. 2026 vychádzajú z priemernej mesačnej mzdy v hospodárstve SR za rok 2024 (</w:t>
      </w:r>
      <w:r>
        <w:rPr>
          <w:b/>
          <w:bCs/>
        </w:rPr>
        <w:t xml:space="preserve">1 524 €</w:t>
      </w:r>
      <w:r>
        <w:t xml:space="preserve">) vynásobenej zákonným koeficientom podľa kategórie a praxe (zákon č. 578/2004 Z. z., § 80a–80b; tabuľky MZ SR z 1. 12. 2025). Náklad zamestnávateľa = hrubá mzda ×</w:t>
      </w:r>
      <w:r>
        <w:t xml:space="preserve"> </w:t>
      </w:r>
      <w:r>
        <w:rPr>
          <w:b/>
          <w:bCs/>
        </w:rPr>
        <w:t xml:space="preserve">1,362</w:t>
      </w:r>
      <w:r>
        <w:t xml:space="preserve"> </w:t>
      </w:r>
      <w:r>
        <w:t xml:space="preserve">(odvody 36,2 %).</w:t>
      </w:r>
    </w:p>
    <w:bookmarkEnd w:id="28"/>
    <w:bookmarkStart w:id="29" w:name="zloženie-a-náklad-funkčného-247-tímu"/>
    <w:p>
      <w:pPr>
        <w:pStyle w:val="Heading2"/>
      </w:pPr>
      <w:r>
        <w:t xml:space="preserve">5.2 Zloženie a náklad funkčného 24/7 tímu</w:t>
      </w:r>
    </w:p>
    <w:p>
      <w:pPr>
        <w:pStyle w:val="FirstParagraph"/>
      </w:pPr>
      <w:r>
        <w:t xml:space="preserve">Zákonné personálne minimum mobilného hospicu je 1 lekár + 1 sestra (vyhláška č. 236/2025 Z. z.) a nepretržitú pohotovosť ako požiadavku nedefinuje — pre reálnu 24/7 prevádzku je to zásadne nedostatočné. Potrebné ošetrovateľské obsadenie odvodzujeme dvoma nezávislými cestami, ktoré sa zhodujú.</w:t>
      </w:r>
      <w:r>
        <w:t xml:space="preserve"> </w:t>
      </w:r>
      <w:r>
        <w:rPr>
          <w:b/>
          <w:bCs/>
        </w:rPr>
        <w:t xml:space="preserve">Z pracovnej záťaže:</w:t>
      </w:r>
      <w:r>
        <w:t xml:space="preserve"> </w:t>
      </w:r>
      <w:r>
        <w:t xml:space="preserve">tím sústavne sleduje 12–15 pacientov pri približne troch kontaktoch týždenne na pacienta; sesterská návšteva trvá ~95 minút (klinický výkon 50 + doprava 30 + administratíva 15) a spoločná návšteva s lekárom ~165 minút, čo spolu s nepriamou prácou (dokumentácia, koordinácia, tímové porady) zodpovedá dennému ošetrovateľskému jadru ≈ 3,5–4,0 úväzku.</w:t>
      </w:r>
      <w:r>
        <w:t xml:space="preserve"> </w:t>
      </w:r>
      <w:r>
        <w:rPr>
          <w:b/>
          <w:bCs/>
        </w:rPr>
        <w:t xml:space="preserve">Z nepretržitosti:</w:t>
      </w:r>
      <w:r>
        <w:t xml:space="preserve"> </w:t>
      </w:r>
      <w:r>
        <w:t xml:space="preserve">k dennému jadru pristupuje personál nevyhnutný pre 24/7 dostupnosť a pre zastupiteľnosť počas dovoleniek, práceneschopnosti a vzdelávania. Hoci sa neaktívna pohotovosť mimo pracoviska podľa Zákonníka práce (§ 96) nezapočítava do pracovného času, jej rotu nemožno pri zákonnom strope nariadenej pohotovosti (8 hodín týždenne na zamestnanca; nad tento rozsah len po dohode so zamestnancom) a pri povinnom odpočinku dlhodobo udržať na malom počte ľudí — udržateľná rota (~1 noc z 5–6) implikuje prevádzkový floor ~5–6 sestier, preto nepretržitosť zvyšuje počet potrebných úväzkov nad samotné denné jadro. Výpočet pracuje s efektívnym ročným fondom</w:t>
      </w:r>
      <w:r>
        <w:t xml:space="preserve"> </w:t>
      </w:r>
      <w:r>
        <w:rPr>
          <w:b/>
          <w:bCs/>
        </w:rPr>
        <w:t xml:space="preserve">≈ 1 600 čistých hodín na úväzok</w:t>
      </w:r>
      <w:r>
        <w:t xml:space="preserve"> </w:t>
      </w:r>
      <w:r>
        <w:t xml:space="preserve">(rozpätie 1 550–1 680), čo zodpovedá rakúskemu oficiálnemu normatívu aj slovenskému prepočtu z týždenného pracovného času po odpočítaní neprítomností; na presnej hodnote fondu je výsledok málo citlivý.</w:t>
      </w:r>
    </w:p>
    <w:p>
      <w:pPr>
        <w:pStyle w:val="BodyText"/>
      </w:pPr>
      <w:r>
        <w:t xml:space="preserve">Obe cesty vedú k</w:t>
      </w:r>
      <w:r>
        <w:t xml:space="preserve"> </w:t>
      </w:r>
      <w:r>
        <w:rPr>
          <w:b/>
          <w:bCs/>
        </w:rPr>
        <w:t xml:space="preserve">≈ 5,5 ošetrovateľského úväzku, s plánovacím rozpätím 5,0–6,0</w:t>
      </w:r>
      <w:r>
        <w:t xml:space="preserve">. Číslo je ukotvené v normatívoch pre porovnateľný spád: český odborný štandard uvádza 5,0 sesterského úväzku na tím; nemecký rámcový predpis 4,0 sestry v jadre s 24-hodinovou pohotovosťou zabezpečenou personálne navyše; rakúsky rámec definuje mobilný tím na 140 000 obyvateľov v rozsahu najmenej 4,5 (odporúčane 5,75) úväzku zmiešaného jadra plus samostatne zdrojovanú pohotovosť (rakúske tímy reálne prevádzkujú v priemere 5,6 úväzku na tím). Navrhovaných 5,5 sesterského úväzku tak zodpovedá českému štandardu a nemeckému jadru po pripočítaní pohotovosti.</w:t>
      </w:r>
      <w:r>
        <w:t xml:space="preserve"> </w:t>
      </w:r>
      <w:r>
        <w:rPr>
          <w:b/>
          <w:bCs/>
        </w:rPr>
        <w:t xml:space="preserve">Pre nákladový model nižšie používame konzervatívny horný odhad 6,0 úväzku</w:t>
      </w:r>
      <w:r>
        <w:t xml:space="preserve">, aby kapacitný grant zaručil neprerušenú 24/7 prevádzku vrátane zastupiteľnosti.</w:t>
      </w:r>
      <w:r>
        <w:t xml:space="preserve"> </w:t>
      </w:r>
      <w:r>
        <w:rPr>
          <w:b/>
          <w:bCs/>
        </w:rPr>
        <w:t xml:space="preserve">Zásadný nález:</w:t>
      </w:r>
      <w:r>
        <w:t xml:space="preserve"> </w:t>
      </w:r>
      <w:r>
        <w:t xml:space="preserve">súčasné slovenské personálne minimum (≈ 1 sestra) je päť- až šesťnásobne nižšie, než vyžaduje funkčná prevádzka nepretržite dostupného tímu — revízia personálneho normatívu je preto predpokladom funkčnosti služby.</w:t>
      </w:r>
    </w:p>
    <w:p>
      <w:pPr>
        <w:pStyle w:val="BodyText"/>
      </w:pPr>
      <w:r>
        <w:rPr>
          <w:b/>
          <w:bCs/>
        </w:rPr>
        <w:t xml:space="preserve">Lekárske obsadenie</w:t>
      </w:r>
      <w:r>
        <w:t xml:space="preserve"> </w:t>
      </w:r>
      <w:r>
        <w:t xml:space="preserve">odvodzujeme z dĺžky a frekvencie lekárskych návštev. Lekár je pri spoločnej návšteve prítomný celý čas (~165 minút: klinický výkon 120 + doprava 30 + administratíva 15) a navyše drží lekársku pohotovostnú zálohu. Pri</w:t>
      </w:r>
      <w:r>
        <w:t xml:space="preserve"> </w:t>
      </w:r>
      <w:r>
        <w:rPr>
          <w:b/>
          <w:bCs/>
        </w:rPr>
        <w:t xml:space="preserve">zmiešanej kadencii</w:t>
      </w:r>
      <w:r>
        <w:t xml:space="preserve"> </w:t>
      </w:r>
      <w:r>
        <w:t xml:space="preserve">— nestabilní pacienti týždenne, stabilní raz za dva týždne — zodpovedá pri kapacitnom vyťažení tímu</w:t>
      </w:r>
      <w:r>
        <w:t xml:space="preserve"> </w:t>
      </w:r>
      <w:r>
        <w:rPr>
          <w:b/>
          <w:bCs/>
        </w:rPr>
        <w:t xml:space="preserve">≈ 1,25 lekárskeho úväzku</w:t>
      </w:r>
      <w:r>
        <w:t xml:space="preserve">. Kadencia je rozhodujúci parameter: pri univerzálnych týždenných lekárskych návštevách by úväzok stúpol na ~1,7–1,8, pri prevažne dvojtýždňovej by klesol k ~0,9. Model pracuje so zmiešanou kadenciou (~1,25) ako klinicky najreálnejšou; presná kadencia sa potvrdí klinicky.</w:t>
      </w:r>
    </w:p>
    <w:p>
      <w:pPr>
        <w:pStyle w:val="BodyText"/>
      </w:pPr>
      <w:r>
        <w:t xml:space="preserve">Mzdové úrovne zodpovedajú reálnej praxi tímu (lekár-paliatológ je atestovaný špecialista, ošetrovateľský personál skúsený):</w:t>
      </w:r>
    </w:p>
    <w:tbl>
      <w:tblPr>
        <w:tblStyle w:val="Table"/>
        <w:tblW w:type="pct" w:w="5000"/>
        <w:tblLayout w:type="fixed"/>
        <w:tblLook w:firstRow="1" w:lastRow="0" w:firstColumn="0" w:lastColumn="0" w:noHBand="0" w:noVBand="0" w:val="0020"/>
      </w:tblPr>
      <w:tblGrid>
        <w:gridCol w:w="2160"/>
        <w:gridCol w:w="2880"/>
        <w:gridCol w:w="2880"/>
      </w:tblGrid>
      <w:tr>
        <w:trPr>
          <w:tblHeader w:val="on"/>
        </w:trPr>
        <w:tc>
          <w:tcPr/>
          <w:p>
            <w:pPr>
              <w:pStyle w:val="Compact"/>
            </w:pPr>
            <w:r>
              <w:t xml:space="preserve">Profesia (mesačná hrubá mzda)</w:t>
            </w:r>
          </w:p>
        </w:tc>
        <w:tc>
          <w:tcPr/>
          <w:p>
            <w:pPr>
              <w:pStyle w:val="Compact"/>
              <w:jc w:val="right"/>
            </w:pPr>
            <w:r>
              <w:t xml:space="preserve">Úväzok</w:t>
            </w:r>
          </w:p>
        </w:tc>
        <w:tc>
          <w:tcPr/>
          <w:p>
            <w:pPr>
              <w:pStyle w:val="Compact"/>
              <w:jc w:val="right"/>
            </w:pPr>
            <w:r>
              <w:t xml:space="preserve">Náklad zamestnávateľa / rok</w:t>
            </w:r>
          </w:p>
        </w:tc>
      </w:tr>
      <w:tr>
        <w:tc>
          <w:tcPr/>
          <w:p>
            <w:pPr>
              <w:pStyle w:val="Compact"/>
            </w:pPr>
            <w:r>
              <w:t xml:space="preserve">Lekár-paliatológ, špecializované činnosti, ~20 r. praxe (4 724 €)</w:t>
            </w:r>
          </w:p>
        </w:tc>
        <w:tc>
          <w:tcPr/>
          <w:p>
            <w:pPr>
              <w:pStyle w:val="Compact"/>
              <w:jc w:val="right"/>
            </w:pPr>
            <w:r>
              <w:t xml:space="preserve">1,25</w:t>
            </w:r>
          </w:p>
        </w:tc>
        <w:tc>
          <w:tcPr/>
          <w:p>
            <w:pPr>
              <w:pStyle w:val="Compact"/>
              <w:jc w:val="right"/>
            </w:pPr>
            <w:r>
              <w:t xml:space="preserve">96 511 €</w:t>
            </w:r>
          </w:p>
        </w:tc>
      </w:tr>
      <w:tr>
        <w:tc>
          <w:tcPr/>
          <w:p>
            <w:pPr>
              <w:pStyle w:val="Compact"/>
            </w:pPr>
            <w:r>
              <w:t xml:space="preserve">Sestra so špecializáciou, ~15 r. praxe (1 905 €)</w:t>
            </w:r>
          </w:p>
        </w:tc>
        <w:tc>
          <w:tcPr/>
          <w:p>
            <w:pPr>
              <w:pStyle w:val="Compact"/>
              <w:jc w:val="right"/>
            </w:pPr>
            <w:r>
              <w:t xml:space="preserve">6,0</w:t>
            </w:r>
          </w:p>
        </w:tc>
        <w:tc>
          <w:tcPr/>
          <w:p>
            <w:pPr>
              <w:pStyle w:val="Compact"/>
              <w:jc w:val="right"/>
            </w:pPr>
            <w:r>
              <w:t xml:space="preserve">186 810 €</w:t>
            </w:r>
          </w:p>
        </w:tc>
      </w:tr>
      <w:tr>
        <w:tc>
          <w:tcPr/>
          <w:p>
            <w:pPr>
              <w:pStyle w:val="Compact"/>
            </w:pPr>
            <w:r>
              <w:t xml:space="preserve">Psychológ, odborné činnosti, ~5 r. praxe (1 890 €)</w:t>
            </w:r>
          </w:p>
        </w:tc>
        <w:tc>
          <w:tcPr/>
          <w:p>
            <w:pPr>
              <w:pStyle w:val="Compact"/>
              <w:jc w:val="right"/>
            </w:pPr>
            <w:r>
              <w:t xml:space="preserve">0,3</w:t>
            </w:r>
          </w:p>
        </w:tc>
        <w:tc>
          <w:tcPr/>
          <w:p>
            <w:pPr>
              <w:pStyle w:val="Compact"/>
              <w:jc w:val="right"/>
            </w:pPr>
            <w:r>
              <w:t xml:space="preserve">9 266 €</w:t>
            </w:r>
          </w:p>
        </w:tc>
      </w:tr>
      <w:tr>
        <w:tc>
          <w:tcPr/>
          <w:p>
            <w:pPr>
              <w:pStyle w:val="Compact"/>
            </w:pPr>
            <w:r>
              <w:t xml:space="preserve">Sociálny pracovník (odhad 1 700 €)</w:t>
            </w:r>
          </w:p>
        </w:tc>
        <w:tc>
          <w:tcPr/>
          <w:p>
            <w:pPr>
              <w:pStyle w:val="Compact"/>
              <w:jc w:val="right"/>
            </w:pPr>
            <w:r>
              <w:t xml:space="preserve">0,5</w:t>
            </w:r>
          </w:p>
        </w:tc>
        <w:tc>
          <w:tcPr/>
          <w:p>
            <w:pPr>
              <w:pStyle w:val="Compact"/>
              <w:jc w:val="right"/>
            </w:pPr>
            <w:r>
              <w:t xml:space="preserve">13 893 €</w:t>
            </w:r>
          </w:p>
        </w:tc>
      </w:tr>
      <w:tr>
        <w:tc>
          <w:tcPr/>
          <w:p>
            <w:pPr>
              <w:pStyle w:val="Compact"/>
            </w:pPr>
            <w:r>
              <w:t xml:space="preserve">Koordinátor / dispečing (odhad 1 600 €)</w:t>
            </w:r>
          </w:p>
        </w:tc>
        <w:tc>
          <w:tcPr/>
          <w:p>
            <w:pPr>
              <w:pStyle w:val="Compact"/>
              <w:jc w:val="right"/>
            </w:pPr>
            <w:r>
              <w:t xml:space="preserve">1,0</w:t>
            </w:r>
          </w:p>
        </w:tc>
        <w:tc>
          <w:tcPr/>
          <w:p>
            <w:pPr>
              <w:pStyle w:val="Compact"/>
              <w:jc w:val="right"/>
            </w:pPr>
            <w:r>
              <w:t xml:space="preserve">26 152 €</w:t>
            </w:r>
          </w:p>
        </w:tc>
      </w:tr>
      <w:tr>
        <w:tc>
          <w:tcPr/>
          <w:p>
            <w:pPr>
              <w:pStyle w:val="Compact"/>
            </w:pPr>
            <w:r>
              <w:rPr>
                <w:b/>
                <w:bCs/>
              </w:rPr>
              <w:t xml:space="preserve">Priame personálne náklady</w:t>
            </w:r>
          </w:p>
        </w:tc>
        <w:tc>
          <w:tcPr/>
          <w:p>
            <w:pPr>
              <w:pStyle w:val="Compact"/>
              <w:jc w:val="right"/>
            </w:pPr>
            <w:r>
              <w:rPr>
                <w:b/>
                <w:bCs/>
              </w:rPr>
              <w:t xml:space="preserve">9,05</w:t>
            </w:r>
          </w:p>
        </w:tc>
        <w:tc>
          <w:tcPr/>
          <w:p>
            <w:pPr>
              <w:pStyle w:val="Compact"/>
              <w:jc w:val="right"/>
            </w:pPr>
            <w:r>
              <w:rPr>
                <w:b/>
                <w:bCs/>
              </w:rPr>
              <w:t xml:space="preserve">≈ 333 000 €</w:t>
            </w:r>
          </w:p>
        </w:tc>
      </w:tr>
      <w:tr>
        <w:tc>
          <w:tcPr/>
          <w:p>
            <w:pPr>
              <w:pStyle w:val="Compact"/>
            </w:pPr>
            <w:r>
              <w:t xml:space="preserve">Príplatky (24/7 pohotovosť, noc, víkend, sviatok; ~25 %)</w:t>
            </w:r>
          </w:p>
        </w:tc>
        <w:tc>
          <w:tcPr/>
          <w:p>
            <w:pPr>
              <w:pStyle w:val="Compact"/>
            </w:pPr>
          </w:p>
        </w:tc>
        <w:tc>
          <w:tcPr/>
          <w:p>
            <w:pPr>
              <w:pStyle w:val="Compact"/>
              <w:jc w:val="right"/>
            </w:pPr>
            <w:r>
              <w:t xml:space="preserve">≈ 71 000 €</w:t>
            </w:r>
          </w:p>
        </w:tc>
      </w:tr>
      <w:tr>
        <w:tc>
          <w:tcPr/>
          <w:p>
            <w:pPr>
              <w:pStyle w:val="Compact"/>
            </w:pPr>
            <w:r>
              <w:t xml:space="preserve">Réžia (vozový park, kancelária, IT, supervízia, manažment kvality, poistenie; ~18 %)</w:t>
            </w:r>
          </w:p>
        </w:tc>
        <w:tc>
          <w:tcPr/>
          <w:p>
            <w:pPr>
              <w:pStyle w:val="Compact"/>
            </w:pPr>
          </w:p>
        </w:tc>
        <w:tc>
          <w:tcPr/>
          <w:p>
            <w:pPr>
              <w:pStyle w:val="Compact"/>
              <w:jc w:val="right"/>
            </w:pPr>
            <w:r>
              <w:t xml:space="preserve">≈ 60 000 €</w:t>
            </w:r>
          </w:p>
        </w:tc>
      </w:tr>
      <w:tr>
        <w:tc>
          <w:tcPr/>
          <w:p>
            <w:pPr>
              <w:pStyle w:val="Compact"/>
            </w:pPr>
            <w:r>
              <w:rPr>
                <w:b/>
                <w:bCs/>
              </w:rPr>
              <w:t xml:space="preserve">Fixný ročný náklad stáleho tímu (cieľ kapacitného grantu)</w:t>
            </w:r>
          </w:p>
        </w:tc>
        <w:tc>
          <w:tcPr/>
          <w:p>
            <w:pPr>
              <w:pStyle w:val="Compact"/>
            </w:pPr>
          </w:p>
        </w:tc>
        <w:tc>
          <w:tcPr/>
          <w:p>
            <w:pPr>
              <w:pStyle w:val="Compact"/>
              <w:jc w:val="right"/>
            </w:pPr>
            <w:r>
              <w:rPr>
                <w:b/>
                <w:bCs/>
              </w:rPr>
              <w:t xml:space="preserve">≈ 463 000 €</w:t>
            </w:r>
          </w:p>
        </w:tc>
      </w:tr>
      <w:tr>
        <w:tc>
          <w:tcPr/>
          <w:p>
            <w:pPr>
              <w:pStyle w:val="Compact"/>
            </w:pPr>
            <w:r>
              <w:t xml:space="preserve">Variabilné náklady (doprava, lieky, materiál; pri ~150 pacientoch)</w:t>
            </w:r>
          </w:p>
        </w:tc>
        <w:tc>
          <w:tcPr/>
          <w:p>
            <w:pPr>
              <w:pStyle w:val="Compact"/>
            </w:pPr>
          </w:p>
        </w:tc>
        <w:tc>
          <w:tcPr/>
          <w:p>
            <w:pPr>
              <w:pStyle w:val="Compact"/>
              <w:jc w:val="right"/>
            </w:pPr>
            <w:r>
              <w:t xml:space="preserve">≈ 90 000 €</w:t>
            </w:r>
          </w:p>
        </w:tc>
      </w:tr>
      <w:tr>
        <w:tc>
          <w:tcPr/>
          <w:p>
            <w:pPr>
              <w:pStyle w:val="Compact"/>
            </w:pPr>
            <w:r>
              <w:rPr>
                <w:b/>
                <w:bCs/>
              </w:rPr>
              <w:t xml:space="preserve">Plný ročný náklad tímu (pri ~150 pacientoch)</w:t>
            </w:r>
          </w:p>
        </w:tc>
        <w:tc>
          <w:tcPr/>
          <w:p>
            <w:pPr>
              <w:pStyle w:val="Compact"/>
            </w:pPr>
          </w:p>
        </w:tc>
        <w:tc>
          <w:tcPr/>
          <w:p>
            <w:pPr>
              <w:pStyle w:val="Compact"/>
              <w:jc w:val="right"/>
            </w:pPr>
            <w:r>
              <w:rPr>
                <w:b/>
                <w:bCs/>
              </w:rPr>
              <w:t xml:space="preserve">≈ 553 000 €</w:t>
            </w:r>
          </w:p>
        </w:tc>
      </w:tr>
    </w:tbl>
    <w:p>
      <w:pPr>
        <w:pStyle w:val="BodyText"/>
      </w:pPr>
      <w:r>
        <w:t xml:space="preserve">Mzdy lekára, sestier a psychológa vychádzajú z taríf MZ SR; mzda sociálneho pracovníka a koordinátora (nie sú zdravotníckymi pracovníkmi) je odhadnutá a v pripomienkovaní sa upresní.</w:t>
      </w:r>
      <w:r>
        <w:t xml:space="preserve"> </w:t>
      </w:r>
      <w:r>
        <w:rPr>
          <w:i/>
          <w:iCs/>
        </w:rPr>
        <w:t xml:space="preserve">Fixný náklad</w:t>
      </w:r>
      <w:r>
        <w:t xml:space="preserve"> </w:t>
      </w:r>
      <w:r>
        <w:t xml:space="preserve">(stály tím, pohotovosť, réžia) je podmnožinou</w:t>
      </w:r>
      <w:r>
        <w:t xml:space="preserve"> </w:t>
      </w:r>
      <w:r>
        <w:rPr>
          <w:i/>
          <w:iCs/>
        </w:rPr>
        <w:t xml:space="preserve">plného nákladu</w:t>
      </w:r>
      <w:r>
        <w:t xml:space="preserve"> </w:t>
      </w:r>
      <w:r>
        <w:t xml:space="preserve">(fixný + variabilný); tieto dva pojmy sa v dokumente dôsledne rozlišujú.</w:t>
      </w:r>
    </w:p>
    <w:p>
      <w:pPr>
        <w:pStyle w:val="BodyText"/>
      </w:pPr>
      <w:r>
        <w:t xml:space="preserve">K jednotlivým položkám:</w:t>
      </w:r>
      <w:r>
        <w:t xml:space="preserve"> </w:t>
      </w:r>
      <w:r>
        <w:rPr>
          <w:b/>
          <w:bCs/>
        </w:rPr>
        <w:t xml:space="preserve">úväzky a príplatky sa neprekrývajú</w:t>
      </w:r>
      <w:r>
        <w:t xml:space="preserve"> </w:t>
      </w:r>
      <w:r>
        <w:t xml:space="preserve">— úväzky kryjú odpracovaný (rozpisový) čas vrátane víkendových a nočných zmien a zastupiteľnosti; príplatková položka kryje zákonné príplatky za reálne odpracované mimopracovné hodiny a odmenu za neaktívnu pohotovosť mimo pracoviska, ktorá sa podľa Zákonníka práce (§ 96) do pracovného času nezapočítava, a teda v úväzkoch nie je. Sadzba ~25 % je plánovací horný odhad; pred určením konečných sadzieb sa rozloží na zložky podľa sadzieb Zákonníka práce a reálnych pohotovostných sadzieb poskytovateľov.</w:t>
      </w:r>
      <w:r>
        <w:t xml:space="preserve"> </w:t>
      </w:r>
      <w:r>
        <w:rPr>
          <w:b/>
          <w:bCs/>
        </w:rPr>
        <w:t xml:space="preserve">Réžia</w:t>
      </w:r>
      <w:r>
        <w:t xml:space="preserve"> </w:t>
      </w:r>
      <w:r>
        <w:t xml:space="preserve">je v tejto verzii plánovaná percentom z priamych personálnych nákladov; pred určením sadzieb sa nahradí položkovým rozpočtom v eurách (vozový park, nájom, IT, supervízia, poistenie).</w:t>
      </w:r>
      <w:r>
        <w:t xml:space="preserve"> </w:t>
      </w:r>
      <w:r>
        <w:rPr>
          <w:b/>
          <w:bCs/>
        </w:rPr>
        <w:t xml:space="preserve">Variabilný náklad ~600 €/pacienta</w:t>
      </w:r>
      <w:r>
        <w:t xml:space="preserve"> </w:t>
      </w:r>
      <w:r>
        <w:t xml:space="preserve">(≈ 20 €/deň starostlivosti pri 30-dňovej epizóde) má dve zložky.</w:t>
      </w:r>
      <w:r>
        <w:t xml:space="preserve"> </w:t>
      </w:r>
      <w:r>
        <w:rPr>
          <w:i/>
          <w:iCs/>
        </w:rPr>
        <w:t xml:space="preserve">Doprava</w:t>
      </w:r>
      <w:r>
        <w:t xml:space="preserve"> </w:t>
      </w:r>
      <w:r>
        <w:t xml:space="preserve">~145 €: pri ~13 návštevách na epizódu (3 kontakty/týždenne × 30 dní — kadencia modelu) a plánovacom predpoklade ~30 km na návštevu vychádza ~390 km na pacienta pri sadzbe 0,37 €/km (sadzba cenového opatrenia ako proxy prevádzkového nákladu vozidla); fixná časť vozového parku (lízing, poistenie, servis) je v réžii, takže sa neplatí dvakrát, a dnešná kilometrová úhrada dopravy sa v novom modeli zlieva do variabilnej zložky (neuhrádza sa popri nej).</w:t>
      </w:r>
      <w:r>
        <w:t xml:space="preserve"> </w:t>
      </w:r>
      <w:r>
        <w:rPr>
          <w:i/>
          <w:iCs/>
        </w:rPr>
        <w:t xml:space="preserve">Zdravotnícky materiál a lieky nehradené inak</w:t>
      </w:r>
      <w:r>
        <w:t xml:space="preserve"> </w:t>
      </w:r>
      <w:r>
        <w:t xml:space="preserve">(mimo kategorizácie a receptov) tvoria zvyšok ~455 € (~15 €/deň) — plánovací predpoklad, dnes bez verejného zdroja. Číslo 600 € je preto stredný plánovací bod s pracovným rozpätím</w:t>
      </w:r>
      <w:r>
        <w:t xml:space="preserve"> </w:t>
      </w:r>
      <w:r>
        <w:rPr>
          <w:b/>
          <w:bCs/>
        </w:rPr>
        <w:t xml:space="preserve">~400–800 €</w:t>
      </w:r>
      <w:r>
        <w:t xml:space="preserve">; položkový rozpad je súčasťou prebiehajúceho zberu dát od poskytovateľov a pred určením sadzieb sa nahradí zmeranou hodnotou.</w:t>
      </w:r>
    </w:p>
    <w:p>
      <w:pPr>
        <w:pStyle w:val="BodyText"/>
      </w:pPr>
      <w:r>
        <w:t xml:space="preserve">Pre porovnanie: rakúske mobilné tímy reálne prevádzkujú ~5,6 úväzku na tím (24/7 pohotovosť zdrojujú samostatne); rakúsky agregát ~515 tis. €/tím (vrátane investícií a detských tímov) je s uvedeným odhadom rádovo porovnateľný. Rakúsky priemer ~299 pacientov/tím/rok [GÖG 2025] oproti nášmu kapacitnému stropu ~200 zodpovedá tomu, že rakúsky normatív zdrojuje pohotovosť mimo úväzkov jadra a pracuje s inou skladbou epizód; pri plne návštevovo dostupných úväzkoch je rakúsky údaj s naším prepočtom takmer presne konzistentný (5,6 úväzku × ~50 pacientov/úväzok ≈ 280). Náš strop je teda konzervatívny (citlivosť na dĺžku epizódy ukazuje tabuľka v kap.</w:t>
      </w:r>
      <w:r>
        <w:t xml:space="preserve"> </w:t>
      </w:r>
      <w:r>
        <w:rPr>
          <w:i/>
          <w:iCs/>
        </w:rPr>
        <w:t xml:space="preserve">Koľko pacientov pripadá na jeden tím</w:t>
      </w:r>
      <w:r>
        <w:t xml:space="preserve">).</w:t>
      </w:r>
    </w:p>
    <w:bookmarkEnd w:id="29"/>
    <w:bookmarkStart w:id="30" w:name="koľko-pacientov-pripadá-na-jeden-tím"/>
    <w:p>
      <w:pPr>
        <w:pStyle w:val="Heading2"/>
      </w:pPr>
      <w:r>
        <w:t xml:space="preserve">5.3 Koľko pacientov pripadá na jeden tím</w:t>
      </w:r>
    </w:p>
    <w:p>
      <w:pPr>
        <w:pStyle w:val="FirstParagraph"/>
      </w:pPr>
      <w:r>
        <w:t xml:space="preserve">Počet pacientov na tím je najsilnejším parametrom nákladu na pacienta — a pre Slovensko</w:t>
      </w:r>
      <w:r>
        <w:t xml:space="preserve"> </w:t>
      </w:r>
      <w:r>
        <w:rPr>
          <w:b/>
          <w:bCs/>
        </w:rPr>
        <w:t xml:space="preserve">neexistujú zverejnené dáta</w:t>
      </w:r>
      <w:r>
        <w:t xml:space="preserve"> </w:t>
      </w:r>
      <w:r>
        <w:t xml:space="preserve">[Skripeková 2022 — „dáta nie sú dostupné”; NCZI/ÚDZS granulárne dáta o mobilných hospicoch nepublikuje]. Preto ho neodhadujeme prevzatím cudzieho čísla, ale odvodzujeme z dvoch nezávislých strán — koľko tím</w:t>
      </w:r>
      <w:r>
        <w:t xml:space="preserve"> </w:t>
      </w:r>
      <w:r>
        <w:rPr>
          <w:i/>
          <w:iCs/>
        </w:rPr>
        <w:t xml:space="preserve">unesie</w:t>
      </w:r>
      <w:r>
        <w:t xml:space="preserve"> </w:t>
      </w:r>
      <w:r>
        <w:t xml:space="preserve">a koľko pacientov v spáde</w:t>
      </w:r>
      <w:r>
        <w:t xml:space="preserve"> </w:t>
      </w:r>
      <w:r>
        <w:rPr>
          <w:i/>
          <w:iCs/>
        </w:rPr>
        <w:t xml:space="preserve">je</w:t>
      </w:r>
      <w:r>
        <w:t xml:space="preserve">.</w:t>
      </w:r>
    </w:p>
    <w:p>
      <w:pPr>
        <w:pStyle w:val="BodyText"/>
      </w:pPr>
      <w:r>
        <w:rPr>
          <w:b/>
          <w:bCs/>
        </w:rPr>
        <w:t xml:space="preserve">Kapacita (koľko tím unesie).</w:t>
      </w:r>
      <w:r>
        <w:t xml:space="preserve"> </w:t>
      </w:r>
      <w:r>
        <w:t xml:space="preserve">Z časového rozpočtu tímu: zo 6,0 ošetrovateľského úväzku je ~2,0 viazaných na nepretržitú pohotovosť a zastupiteľnosť, takže na denné návštevy ostávajú ~4,0 úväzku (~6 400 hodín ročne). Pri ~95-minútovej sesterskej a ~165-minútovej spoločnej návšteve, troch kontaktoch týždenne na pacienta a réžii nepriamej práce vychádza strop</w:t>
      </w:r>
      <w:r>
        <w:t xml:space="preserve"> </w:t>
      </w:r>
      <w:r>
        <w:rPr>
          <w:b/>
          <w:bCs/>
        </w:rPr>
        <w:t xml:space="preserve">~16–17 súčasne opatrovaných pacientov</w:t>
      </w:r>
      <w:r>
        <w:t xml:space="preserve">, čo pri ~30-dňovej epizóde zodpovedá</w:t>
      </w:r>
      <w:r>
        <w:t xml:space="preserve"> </w:t>
      </w:r>
      <w:r>
        <w:rPr>
          <w:b/>
          <w:bCs/>
        </w:rPr>
        <w:t xml:space="preserve">~190–210 pacientom za rok</w:t>
      </w:r>
      <w:r>
        <w:t xml:space="preserve">. Pod touto hranicou (napr. pri 150/rok ≈ 12 súčasných) je tím</w:t>
      </w:r>
      <w:r>
        <w:t xml:space="preserve"> </w:t>
      </w:r>
      <w:r>
        <w:rPr>
          <w:i/>
          <w:iCs/>
        </w:rPr>
        <w:t xml:space="preserve">podťažený</w:t>
      </w:r>
      <w:r>
        <w:t xml:space="preserve"> </w:t>
      </w:r>
      <w:r>
        <w:t xml:space="preserve">— drží ho 24/7 pohotovosť, nie klinická záťaž. Rakúske tímy reálne prevádzkujú ~299 pacientov/tím/rok [GÖG 2025].</w:t>
      </w:r>
    </w:p>
    <w:p>
      <w:pPr>
        <w:pStyle w:val="BodyText"/>
      </w:pPr>
      <w:r>
        <w:t xml:space="preserve">Ročná kapacita pritom</w:t>
      </w:r>
      <w:r>
        <w:t xml:space="preserve"> </w:t>
      </w:r>
      <w:r>
        <w:rPr>
          <w:b/>
          <w:bCs/>
        </w:rPr>
        <w:t xml:space="preserve">závisí od dĺžky epizódy</w:t>
      </w:r>
      <w:r>
        <w:t xml:space="preserve"> </w:t>
      </w:r>
      <w:r>
        <w:t xml:space="preserve">— strop súčasne opatrovaných pacientov (~16–17) je daný časovým rozpočtom tímu a ročná priepustnosť z neho vyplýva podľa toho, ako dlho starostlivosť trvá:</w:t>
      </w:r>
    </w:p>
    <w:tbl>
      <w:tblPr>
        <w:tblStyle w:val="Table"/>
        <w:tblW w:type="pct" w:w="5000"/>
        <w:tblLayout w:type="fixed"/>
        <w:tblLook w:firstRow="1" w:lastRow="0" w:firstColumn="0" w:lastColumn="0" w:noHBand="0" w:noVBand="0" w:val="0020"/>
      </w:tblPr>
      <w:tblGrid>
        <w:gridCol w:w="2376"/>
        <w:gridCol w:w="2376"/>
        <w:gridCol w:w="3168"/>
      </w:tblGrid>
      <w:tr>
        <w:trPr>
          <w:tblHeader w:val="on"/>
        </w:trPr>
        <w:tc>
          <w:tcPr/>
          <w:p>
            <w:pPr>
              <w:pStyle w:val="Compact"/>
            </w:pPr>
            <w:r>
              <w:t xml:space="preserve">Dĺžka epizódy</w:t>
            </w:r>
          </w:p>
        </w:tc>
        <w:tc>
          <w:tcPr/>
          <w:p>
            <w:pPr>
              <w:pStyle w:val="Compact"/>
            </w:pPr>
            <w:r>
              <w:t xml:space="preserve">Kontext</w:t>
            </w:r>
          </w:p>
        </w:tc>
        <w:tc>
          <w:tcPr/>
          <w:p>
            <w:pPr>
              <w:pStyle w:val="Compact"/>
              <w:jc w:val="right"/>
            </w:pPr>
            <w:r>
              <w:t xml:space="preserve">Kapacita tímu (pacientov/rok)</w:t>
            </w:r>
          </w:p>
        </w:tc>
      </w:tr>
      <w:tr>
        <w:tc>
          <w:tcPr/>
          <w:p>
            <w:pPr>
              <w:pStyle w:val="Compact"/>
            </w:pPr>
            <w:r>
              <w:t xml:space="preserve">~9 dní</w:t>
            </w:r>
          </w:p>
        </w:tc>
        <w:tc>
          <w:tcPr/>
          <w:p>
            <w:pPr>
              <w:pStyle w:val="Compact"/>
            </w:pPr>
            <w:r>
              <w:t xml:space="preserve">dnešná neskorá indikácia (≈ pražské tímy)</w:t>
            </w:r>
          </w:p>
        </w:tc>
        <w:tc>
          <w:tcPr/>
          <w:p>
            <w:pPr>
              <w:pStyle w:val="Compact"/>
              <w:jc w:val="right"/>
            </w:pPr>
            <w:r>
              <w:t xml:space="preserve">teoreticky 600+; reálne skôr ~400–500 (rastie podiel nákladných admisií a hrdlom sa stáva lekár — plánovací odhad)</w:t>
            </w:r>
          </w:p>
        </w:tc>
      </w:tr>
      <w:tr>
        <w:tc>
          <w:tcPr/>
          <w:p>
            <w:pPr>
              <w:pStyle w:val="Compact"/>
            </w:pPr>
            <w:r>
              <w:t xml:space="preserve">~30 dní</w:t>
            </w:r>
          </w:p>
        </w:tc>
        <w:tc>
          <w:tcPr/>
          <w:p>
            <w:pPr>
              <w:pStyle w:val="Compact"/>
            </w:pPr>
            <w:r>
              <w:t xml:space="preserve">plánovací bod modelu (≈ český celonárodný priemer)</w:t>
            </w:r>
          </w:p>
        </w:tc>
        <w:tc>
          <w:tcPr/>
          <w:p>
            <w:pPr>
              <w:pStyle w:val="Compact"/>
              <w:jc w:val="right"/>
            </w:pPr>
            <w:r>
              <w:t xml:space="preserve">~200</w:t>
            </w:r>
          </w:p>
        </w:tc>
      </w:tr>
      <w:tr>
        <w:tc>
          <w:tcPr/>
          <w:p>
            <w:pPr>
              <w:pStyle w:val="Compact"/>
            </w:pPr>
            <w:r>
              <w:t xml:space="preserve">~38 dní</w:t>
            </w:r>
          </w:p>
        </w:tc>
        <w:tc>
          <w:tcPr/>
          <w:p>
            <w:pPr>
              <w:pStyle w:val="Compact"/>
            </w:pPr>
            <w:r>
              <w:t xml:space="preserve">želaný stav — skorá indikácia (≈ kraj Vysočina)</w:t>
            </w:r>
          </w:p>
        </w:tc>
        <w:tc>
          <w:tcPr/>
          <w:p>
            <w:pPr>
              <w:pStyle w:val="Compact"/>
              <w:jc w:val="right"/>
            </w:pPr>
            <w:r>
              <w:t xml:space="preserve">~160</w:t>
            </w:r>
          </w:p>
        </w:tc>
      </w:tr>
    </w:tbl>
    <w:p>
      <w:pPr>
        <w:pStyle w:val="BodyText"/>
      </w:pPr>
      <w:r>
        <w:t xml:space="preserve">Krátke epizódy zvyšujú počet pacientov, ktorými tím „pretečie”, ale za cenu vysokého podielu admisií a starostlivosti len v terminálnej fáze; predĺženie epizódy skorou indikáciou je kvalitatívny cieľ, ktorý ročnú kapacitu v počte pacientov znižuje. Model preto pracuje s 30 dňami ako</w:t>
      </w:r>
      <w:r>
        <w:t xml:space="preserve"> </w:t>
      </w:r>
      <w:r>
        <w:rPr>
          <w:b/>
          <w:bCs/>
        </w:rPr>
        <w:t xml:space="preserve">cieľovou, nie dnešnou</w:t>
      </w:r>
      <w:r>
        <w:t xml:space="preserve"> </w:t>
      </w:r>
      <w:r>
        <w:t xml:space="preserve">hodnotou.</w:t>
      </w:r>
    </w:p>
    <w:p>
      <w:pPr>
        <w:pStyle w:val="BodyText"/>
      </w:pPr>
      <w:r>
        <w:rPr>
          <w:b/>
          <w:bCs/>
        </w:rPr>
        <w:t xml:space="preserve">Dopyt (koľko pacientov v spáde je).</w:t>
      </w:r>
      <w:r>
        <w:t xml:space="preserve"> </w:t>
      </w:r>
      <w:r>
        <w:t xml:space="preserve">Slovensko má ~54 000 úmrtí ročne [ŠÚ SR 2024]; paliatívnu starostlivosť potrebuje ~75 % zomierajúcich [Murtagh 2014], z toho špecializovanú len menšina (~20–25 % [Jakubek 2026]). Empirickú kotvu dáva český model: pri pokrytí</w:t>
      </w:r>
      <w:r>
        <w:t xml:space="preserve"> </w:t>
      </w:r>
      <w:r>
        <w:rPr>
          <w:b/>
          <w:bCs/>
        </w:rPr>
        <w:t xml:space="preserve">67 pacientov mobilnej špecializovanej paliatívnej starostlivosti na 100 000 obyvateľov</w:t>
      </w:r>
      <w:r>
        <w:t xml:space="preserve"> </w:t>
      </w:r>
      <w:r>
        <w:t xml:space="preserve">(ČR 2024) [Kabelka workshop 2025, s. 14] by Slovensko na dnešnej úrovni zrelosti generovalo</w:t>
      </w:r>
      <w:r>
        <w:t xml:space="preserve"> </w:t>
      </w:r>
      <w:r>
        <w:rPr>
          <w:b/>
          <w:bCs/>
        </w:rPr>
        <w:t xml:space="preserve">~3 600 pacientov ročne</w:t>
      </w:r>
      <w:r>
        <w:t xml:space="preserve">; pri dozretí k najlepším českým krajom (Vysočina 201/100 tis.) podstatne viac. Plánovacie rozpätie je</w:t>
      </w:r>
      <w:r>
        <w:t xml:space="preserve"> </w:t>
      </w:r>
      <w:r>
        <w:rPr>
          <w:b/>
          <w:bCs/>
        </w:rPr>
        <w:t xml:space="preserve">~4 000–5 000 MOHO pacientov ročne</w:t>
      </w:r>
      <w:r>
        <w:t xml:space="preserve"> </w:t>
      </w:r>
      <w:r>
        <w:t xml:space="preserve">— dolná hranica leží zámerne mierne nad dnešnou empirickou kotvou ~3 600, pretože predpokladá zrušenie stropu návštev a postupne skoršiu indikáciu; scenár na úrovni kotvy aj pod ňou je k dispozícii v interaktívnom modeli. Rozdelené na sieť:</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Veľkosť siete (efektívnych tímov)</w:t>
            </w:r>
          </w:p>
        </w:tc>
        <w:tc>
          <w:tcPr/>
          <w:p>
            <w:pPr>
              <w:pStyle w:val="Compact"/>
              <w:jc w:val="right"/>
            </w:pPr>
            <w:r>
              <w:t xml:space="preserve">Dopyt na tím / rok</w:t>
            </w:r>
          </w:p>
        </w:tc>
      </w:tr>
      <w:tr>
        <w:tc>
          <w:tcPr/>
          <w:p>
            <w:pPr>
              <w:pStyle w:val="Compact"/>
            </w:pPr>
            <w:r>
              <w:t xml:space="preserve">18 tímov</w:t>
            </w:r>
          </w:p>
        </w:tc>
        <w:tc>
          <w:tcPr/>
          <w:p>
            <w:pPr>
              <w:pStyle w:val="Compact"/>
              <w:jc w:val="right"/>
            </w:pPr>
            <w:r>
              <w:t xml:space="preserve">~220–280</w:t>
            </w:r>
          </w:p>
        </w:tc>
      </w:tr>
      <w:tr>
        <w:tc>
          <w:tcPr/>
          <w:p>
            <w:pPr>
              <w:pStyle w:val="Compact"/>
            </w:pPr>
            <w:r>
              <w:t xml:space="preserve">~30 tímov</w:t>
            </w:r>
          </w:p>
        </w:tc>
        <w:tc>
          <w:tcPr/>
          <w:p>
            <w:pPr>
              <w:pStyle w:val="Compact"/>
              <w:jc w:val="right"/>
            </w:pPr>
            <w:r>
              <w:t xml:space="preserve">~140–160</w:t>
            </w:r>
          </w:p>
        </w:tc>
      </w:tr>
      <w:tr>
        <w:tc>
          <w:tcPr/>
          <w:p>
            <w:pPr>
              <w:pStyle w:val="Compact"/>
            </w:pPr>
            <w:r>
              <w:t xml:space="preserve">45 tímov (minimálna sieť, NV 640/2008)</w:t>
            </w:r>
          </w:p>
        </w:tc>
        <w:tc>
          <w:tcPr/>
          <w:p>
            <w:pPr>
              <w:pStyle w:val="Compact"/>
              <w:jc w:val="right"/>
            </w:pPr>
            <w:r>
              <w:t xml:space="preserve">~90–110</w:t>
            </w:r>
          </w:p>
        </w:tc>
      </w:tr>
      <w:tr>
        <w:tc>
          <w:tcPr/>
          <w:p>
            <w:pPr>
              <w:pStyle w:val="Compact"/>
            </w:pPr>
            <w:r>
              <w:t xml:space="preserve">60 tímov (EAPC)</w:t>
            </w:r>
          </w:p>
        </w:tc>
        <w:tc>
          <w:tcPr/>
          <w:p>
            <w:pPr>
              <w:pStyle w:val="Compact"/>
              <w:jc w:val="right"/>
            </w:pPr>
            <w:r>
              <w:t xml:space="preserve">~70–85</w:t>
            </w:r>
          </w:p>
        </w:tc>
      </w:tr>
    </w:tbl>
    <w:p>
      <w:pPr>
        <w:pStyle w:val="BodyText"/>
      </w:pPr>
      <w:r>
        <w:rPr>
          <w:b/>
          <w:bCs/>
        </w:rPr>
        <w:t xml:space="preserve">Spojenie.</w:t>
      </w:r>
      <w:r>
        <w:t xml:space="preserve"> </w:t>
      </w:r>
      <w:r>
        <w:t xml:space="preserve">Reálny počet pacientov na tím je</w:t>
      </w:r>
      <w:r>
        <w:t xml:space="preserve"> </w:t>
      </w:r>
      <w:r>
        <w:rPr>
          <w:b/>
          <w:bCs/>
        </w:rPr>
        <w:t xml:space="preserve">menšie z dvoch čísel</w:t>
      </w:r>
      <w:r>
        <w:t xml:space="preserve"> </w:t>
      </w:r>
      <w:r>
        <w:t xml:space="preserve">— kapacity a dopytu:</w:t>
      </w:r>
    </w:p>
    <w:p>
      <w:pPr>
        <w:pStyle w:val="Compact"/>
        <w:numPr>
          <w:ilvl w:val="0"/>
          <w:numId w:val="1007"/>
        </w:numPr>
      </w:pPr>
      <w:r>
        <w:t xml:space="preserve">pri</w:t>
      </w:r>
      <w:r>
        <w:t xml:space="preserve"> </w:t>
      </w:r>
      <w:r>
        <w:rPr>
          <w:b/>
          <w:bCs/>
        </w:rPr>
        <w:t xml:space="preserve">riedkej sieti (~18 efektívnych tímov)</w:t>
      </w:r>
      <w:r>
        <w:t xml:space="preserve"> </w:t>
      </w:r>
      <w:r>
        <w:t xml:space="preserve">viaže</w:t>
      </w:r>
      <w:r>
        <w:t xml:space="preserve"> </w:t>
      </w:r>
      <w:r>
        <w:rPr>
          <w:b/>
          <w:bCs/>
        </w:rPr>
        <w:t xml:space="preserve">kapacita</w:t>
      </w:r>
      <w:r>
        <w:t xml:space="preserve"> </w:t>
      </w:r>
      <w:r>
        <w:t xml:space="preserve">→ tím beží na ~200 pacientov/rok;</w:t>
      </w:r>
    </w:p>
    <w:p>
      <w:pPr>
        <w:pStyle w:val="Compact"/>
        <w:numPr>
          <w:ilvl w:val="0"/>
          <w:numId w:val="1007"/>
        </w:numPr>
      </w:pPr>
      <w:r>
        <w:t xml:space="preserve">pri</w:t>
      </w:r>
      <w:r>
        <w:t xml:space="preserve"> </w:t>
      </w:r>
      <w:r>
        <w:rPr>
          <w:b/>
          <w:bCs/>
        </w:rPr>
        <w:t xml:space="preserve">cieľovej sieti (~45 efektívnych tímov)</w:t>
      </w:r>
      <w:r>
        <w:t xml:space="preserve"> </w:t>
      </w:r>
      <w:r>
        <w:t xml:space="preserve">viaže</w:t>
      </w:r>
      <w:r>
        <w:t xml:space="preserve"> </w:t>
      </w:r>
      <w:r>
        <w:rPr>
          <w:b/>
          <w:bCs/>
        </w:rPr>
        <w:t xml:space="preserve">dopyt</w:t>
      </w:r>
      <w:r>
        <w:t xml:space="preserve"> </w:t>
      </w:r>
      <w:r>
        <w:t xml:space="preserve">→ tím beží na ~100 pacientov/rok.</w:t>
      </w:r>
    </w:p>
    <w:p>
      <w:pPr>
        <w:pStyle w:val="FirstParagraph"/>
      </w:pPr>
      <w:r>
        <w:t xml:space="preserve">Obe krivky sa pretínajú približne pri</w:t>
      </w:r>
      <w:r>
        <w:t xml:space="preserve"> </w:t>
      </w:r>
      <w:r>
        <w:rPr>
          <w:b/>
          <w:bCs/>
        </w:rPr>
        <w:t xml:space="preserve">30 tímoch (~150 pacientov/tím)</w:t>
      </w:r>
      <w:r>
        <w:t xml:space="preserve"> </w:t>
      </w:r>
      <w:r>
        <w:t xml:space="preserve">— preto je 150 rozumný stredný plánovací bod, ale</w:t>
      </w:r>
      <w:r>
        <w:t xml:space="preserve"> </w:t>
      </w:r>
      <w:r>
        <w:rPr>
          <w:b/>
          <w:bCs/>
        </w:rPr>
        <w:t xml:space="preserve">nie konštanta</w:t>
      </w:r>
      <w:r>
        <w:t xml:space="preserve">. Náklad na pacienta tak klesá z ~5 200 € (riedka sieť) cez ~3 700 € (150 pacientov) na ~2 900 € (plná kapacita).</w:t>
      </w:r>
    </w:p>
    <w:p>
      <w:pPr>
        <w:pStyle w:val="BodyText"/>
      </w:pPr>
      <w:r>
        <w:rPr>
          <w:b/>
          <w:bCs/>
        </w:rPr>
        <w:t xml:space="preserve">Dôsledok pre dizajn financovania.</w:t>
      </w:r>
      <w:r>
        <w:t xml:space="preserve"> </w:t>
      </w:r>
      <w:r>
        <w:t xml:space="preserve">Riedko osídlené územie generuje málo pacientov, no tím tam musí držať plnú 24/7 pohotovosť — sadzba na pacienta by ho nikdy neuživila (~48 % krytia pri 100 pacientoch). Preto sa</w:t>
      </w:r>
      <w:r>
        <w:t xml:space="preserve"> </w:t>
      </w:r>
      <w:r>
        <w:rPr>
          <w:b/>
          <w:bCs/>
        </w:rPr>
        <w:t xml:space="preserve">stála kapacita financuje grantom na tím, nie sadzbou na pacienta.</w:t>
      </w:r>
      <w:r>
        <w:t xml:space="preserve"> </w:t>
      </w:r>
      <w:r>
        <w:t xml:space="preserve">Z toho istého dôvodu môže byť minimálna sieť 45 tímov pri dnešnej zrelosti dopytu predčasná: efektívnejšie je najprv plne vyťažiť menší počet tímov a paralelne dozrieť dopyt (skoršia indikácia, zrušenie stropu počtu návštev), než budovať riedko vyťažené tímy.</w:t>
      </w:r>
    </w:p>
    <w:p>
      <w:pPr>
        <w:pStyle w:val="BodyText"/>
      </w:pPr>
      <w:r>
        <w:rPr>
          <w:b/>
          <w:bCs/>
        </w:rPr>
        <w:t xml:space="preserve">Časová dimenzia: dopyt demograficky porastie.</w:t>
      </w:r>
      <w:r>
        <w:t xml:space="preserve"> </w:t>
      </w:r>
      <w:r>
        <w:t xml:space="preserve">Rozpätie ~4 000–5 000 pacientov je snímka dnešnej zrelosti dopytu — demografia ho však bude zvyšovať nezávisle od zrelosti indikácie. Podľa prognózy INFOSTAT vzrastie populácia 65+ z ~870 tis. osôb (2017) na ~1 635 tis. (2060), t. j.</w:t>
      </w:r>
      <w:r>
        <w:t xml:space="preserve"> </w:t>
      </w:r>
      <w:r>
        <w:rPr>
          <w:b/>
          <w:bCs/>
        </w:rPr>
        <w:t xml:space="preserve">+87 %</w:t>
      </w:r>
      <w:r>
        <w:t xml:space="preserve">, a skupina 80+ — ťažisková pre paliatívnu starostlivosť — sa zvýši ~2,5-násobne (podiel na populácii z 3,2 % na 12,2 %) [T1: SK Slovenská štatistika 2/2019, s. 8 (Vaňo, prognóza INFOSTAT)]; trajektória sa empiricky potvrdzuje (995 tis. osôb 65+ k 31. 12. 2023) [T1: SK Štat. ročenka 2024, T 3–3]. „V intenzívne starnúcej spoločnosti bude poskytovanie zdravotnej starostlivosti, starostlivosť o seniorov, dlhodobo chorých a zomierajúcich patriť medzi veľmi dôležité témy” [T1: SK Slovenská štatistika 2/2019, s. 12 (Vaňo)]. Pre ilustráciu: pri scenárovom tempe rastu dopytu ~1,5 %/rok (zodpovedá priemernému tempu rastu populácie 65+ z prognózy; ide o plánovací scenár, nie predpoveď úmrtí) by rozpätie dopytu do roku 2036 narástlo na ~4 650–5 800 pacientov ročne — sieť dimenzovaná na dnešný dopyt teda bude kapacitne viaznuť skôr, než naznačuje statický pohľad, a normatív ~45 tímov sa stane záväzným rýchlejšie. Interaktívny model obsahuje časový horizont (2026–2040) s nastaviteľným tempom rastu.</w:t>
      </w:r>
    </w:p>
    <w:p>
      <w:pPr>
        <w:pStyle w:val="BlockText"/>
      </w:pPr>
      <w:r>
        <w:rPr>
          <w:b/>
          <w:bCs/>
        </w:rPr>
        <w:t xml:space="preserve">Poznámka k českému modelu:</w:t>
      </w:r>
      <w:r>
        <w:t xml:space="preserve"> </w:t>
      </w:r>
      <w:r>
        <w:t xml:space="preserve">ČR podmieňuje prijatie do mobilnej starostlivosti</w:t>
      </w:r>
      <w:r>
        <w:t xml:space="preserve"> </w:t>
      </w:r>
      <w:r>
        <w:rPr>
          <w:b/>
          <w:bCs/>
        </w:rPr>
        <w:t xml:space="preserve">trvalou prítomnosťou druhej dospelej osoby</w:t>
      </w:r>
      <w:r>
        <w:t xml:space="preserve"> </w:t>
      </w:r>
      <w:r>
        <w:t xml:space="preserve">v domácnosti [CZ Stratégia 2025, kap. 3.2.1] — štrukturálny limit, ktorý časť dopytu vylučuje (osamelo žijúci). Slovenský dizajn by mal vedome rozhodnúť, či túto podmienku prevezme, pretože priamo určuje veľkosť dopytu.</w:t>
      </w:r>
    </w:p>
    <w:p>
      <w:r>
        <w:pict>
          <v:rect style="width:0;height:1.5pt" o:hralign="center" o:hrstd="t" o:hr="t"/>
        </w:pict>
      </w:r>
    </w:p>
    <w:bookmarkEnd w:id="30"/>
    <w:bookmarkEnd w:id="31"/>
    <w:bookmarkStart w:id="32" w:name="medzinárodný-kontext"/>
    <w:p>
      <w:pPr>
        <w:pStyle w:val="Heading1"/>
      </w:pPr>
      <w:r>
        <w:t xml:space="preserve">6. Medzinárodný kontext</w:t>
      </w:r>
    </w:p>
    <w:p>
      <w:pPr>
        <w:pStyle w:val="FirstParagraph"/>
      </w:pPr>
      <w:r>
        <w:t xml:space="preserve">Všetci traja susedia delia financovanie na kapacitu a výkon; každý prvok navrhovaného modelu má v zahraničí precedens.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Krajina / nástroj</w:t>
            </w:r>
          </w:p>
        </w:tc>
        <w:tc>
          <w:tcPr/>
          <w:p>
            <w:pPr>
              <w:pStyle w:val="Compact"/>
            </w:pPr>
            <w:r>
              <w:t xml:space="preserve">Kapacitná zložka</w:t>
            </w:r>
          </w:p>
        </w:tc>
        <w:tc>
          <w:tcPr/>
          <w:p>
            <w:pPr>
              <w:pStyle w:val="Compact"/>
            </w:pPr>
            <w:r>
              <w:t xml:space="preserve">Variabilná zložka</w:t>
            </w:r>
          </w:p>
        </w:tc>
        <w:tc>
          <w:tcPr/>
          <w:p>
            <w:pPr>
              <w:pStyle w:val="Compact"/>
            </w:pPr>
            <w:r>
              <w:t xml:space="preserve">Bonus</w:t>
            </w:r>
          </w:p>
        </w:tc>
      </w:tr>
      <w:tr>
        <w:tc>
          <w:tcPr/>
          <w:p>
            <w:pPr>
              <w:pStyle w:val="Compact"/>
            </w:pPr>
            <w:r>
              <w:rPr>
                <w:b/>
                <w:bCs/>
              </w:rPr>
              <w:t xml:space="preserve">Nemecko — SAPV</w:t>
            </w:r>
            <w:r>
              <w:t xml:space="preserve"> </w:t>
            </w:r>
            <w:r>
              <w:t xml:space="preserve">(región Westfalen-Lippe)</w:t>
            </w:r>
          </w:p>
        </w:tc>
        <w:tc>
          <w:tcPr/>
          <w:p>
            <w:pPr>
              <w:pStyle w:val="Compact"/>
            </w:pPr>
            <w:r>
              <w:t xml:space="preserve">štruktúrny paušál 600 €/pacient/rok</w:t>
            </w:r>
          </w:p>
        </w:tc>
        <w:tc>
          <w:tcPr/>
          <w:p>
            <w:pPr>
              <w:pStyle w:val="Compact"/>
            </w:pPr>
            <w:r>
              <w:t xml:space="preserve">denná sadzba 140 €/deň (1.–14. d.) → 70 €/deň</w:t>
            </w:r>
          </w:p>
        </w:tc>
        <w:tc>
          <w:tcPr/>
          <w:p>
            <w:pPr>
              <w:pStyle w:val="Compact"/>
            </w:pPr>
            <w:r>
              <w:t xml:space="preserve">—</w:t>
            </w:r>
          </w:p>
        </w:tc>
      </w:tr>
      <w:tr>
        <w:tc>
          <w:tcPr/>
          <w:p>
            <w:pPr>
              <w:pStyle w:val="Compact"/>
            </w:pPr>
            <w:r>
              <w:rPr>
                <w:b/>
                <w:bCs/>
              </w:rPr>
              <w:t xml:space="preserve">Rakúsko — mobilné tímy</w:t>
            </w:r>
            <w:r>
              <w:t xml:space="preserve"> </w:t>
            </w:r>
            <w:r>
              <w:t xml:space="preserve">(HosPalFG)</w:t>
            </w:r>
          </w:p>
        </w:tc>
        <w:tc>
          <w:tcPr/>
          <w:p>
            <w:pPr>
              <w:pStyle w:val="Compact"/>
            </w:pPr>
            <w:r>
              <w:rPr>
                <w:b/>
                <w:bCs/>
              </w:rPr>
              <w:t xml:space="preserve">financovanie tímu</w:t>
            </w:r>
            <w:r>
              <w:t xml:space="preserve">; tretinové spolufinancovanie Bund/Länder/poistenie (171 mil. €/2022–23)</w:t>
            </w:r>
          </w:p>
        </w:tc>
        <w:tc>
          <w:tcPr/>
          <w:p>
            <w:pPr>
              <w:pStyle w:val="Compact"/>
            </w:pPr>
            <w:r>
              <w:t xml:space="preserve">bežná prevádzka</w:t>
            </w:r>
          </w:p>
        </w:tc>
        <w:tc>
          <w:tcPr/>
          <w:p>
            <w:pPr>
              <w:pStyle w:val="Compact"/>
            </w:pPr>
            <w:r>
              <w:t xml:space="preserve">—</w:t>
            </w:r>
          </w:p>
        </w:tc>
      </w:tr>
      <w:tr>
        <w:tc>
          <w:tcPr/>
          <w:p>
            <w:pPr>
              <w:pStyle w:val="Compact"/>
            </w:pPr>
            <w:r>
              <w:rPr>
                <w:b/>
                <w:bCs/>
              </w:rPr>
              <w:t xml:space="preserve">Česko — MSPP</w:t>
            </w:r>
            <w:r>
              <w:t xml:space="preserve"> </w:t>
            </w:r>
            <w:r>
              <w:t xml:space="preserve">(odbornosť 926)</w:t>
            </w:r>
          </w:p>
        </w:tc>
        <w:tc>
          <w:tcPr/>
          <w:p>
            <w:pPr>
              <w:pStyle w:val="Compact"/>
            </w:pPr>
            <w:r>
              <w:t xml:space="preserve">(cez denný výkon)</w:t>
            </w:r>
          </w:p>
        </w:tc>
        <w:tc>
          <w:tcPr/>
          <w:p>
            <w:pPr>
              <w:pStyle w:val="Compact"/>
            </w:pPr>
            <w:r>
              <w:t xml:space="preserve">denný výkon (hodnota bodu 1,20 Kč)</w:t>
            </w:r>
          </w:p>
        </w:tc>
        <w:tc>
          <w:tcPr/>
          <w:p>
            <w:pPr>
              <w:pStyle w:val="Compact"/>
            </w:pPr>
            <w:r>
              <w:t xml:space="preserve">+0,02 Kč za psychológa, +0,02 Kč za sociálneho pracovníka</w:t>
            </w:r>
          </w:p>
        </w:tc>
      </w:tr>
      <w:tr>
        <w:tc>
          <w:tcPr/>
          <w:p>
            <w:pPr>
              <w:pStyle w:val="Compact"/>
            </w:pPr>
            <w:r>
              <w:rPr>
                <w:b/>
                <w:bCs/>
              </w:rPr>
              <w:t xml:space="preserve">Česko — nemocničný konziliárny tím</w:t>
            </w:r>
          </w:p>
        </w:tc>
        <w:tc>
          <w:tcPr/>
          <w:p>
            <w:pPr>
              <w:pStyle w:val="Compact"/>
            </w:pPr>
            <w:r>
              <w:t xml:space="preserve">fixne K × 1,95 mil. Kč/rok</w:t>
            </w:r>
          </w:p>
        </w:tc>
        <w:tc>
          <w:tcPr/>
          <w:p>
            <w:pPr>
              <w:pStyle w:val="Compact"/>
            </w:pPr>
            <w:r>
              <w:t xml:space="preserve">+ 4 300 / 8 600 Kč za prípad</w:t>
            </w:r>
          </w:p>
        </w:tc>
        <w:tc>
          <w:tcPr/>
          <w:p>
            <w:pPr>
              <w:pStyle w:val="Compact"/>
            </w:pPr>
            <w:r>
              <w:t xml:space="preserve">—</w:t>
            </w:r>
          </w:p>
        </w:tc>
      </w:tr>
    </w:tbl>
    <w:p>
      <w:pPr>
        <w:pStyle w:val="BodyText"/>
      </w:pPr>
      <w:r>
        <w:t xml:space="preserve">Dve poučenia:</w:t>
      </w:r>
      <w:r>
        <w:t xml:space="preserve"> </w:t>
      </w:r>
      <w:r>
        <w:rPr>
          <w:b/>
          <w:bCs/>
        </w:rPr>
        <w:t xml:space="preserve">Rakúsko financuje stály tím</w:t>
      </w:r>
      <w:r>
        <w:t xml:space="preserve"> </w:t>
      </w:r>
      <w:r>
        <w:t xml:space="preserve">(vzor pre kapacitný grant),</w:t>
      </w:r>
      <w:r>
        <w:t xml:space="preserve"> </w:t>
      </w:r>
      <w:r>
        <w:rPr>
          <w:b/>
          <w:bCs/>
        </w:rPr>
        <w:t xml:space="preserve">Nemecko drží kapacitný paušál skromný a hlavnú prácu hradí dennou sadzbou</w:t>
      </w:r>
      <w:r>
        <w:t xml:space="preserve"> </w:t>
      </w:r>
      <w:r>
        <w:t xml:space="preserve">(vzor pre oddelenie zložiek bez dvojitého platenia). Nemecko zároveň odstupňuje</w:t>
      </w:r>
      <w:r>
        <w:t xml:space="preserve"> </w:t>
      </w:r>
      <w:r>
        <w:rPr>
          <w:b/>
          <w:bCs/>
        </w:rPr>
        <w:t xml:space="preserve">všeobecnú</w:t>
      </w:r>
      <w:r>
        <w:t xml:space="preserve"> </w:t>
      </w:r>
      <w:r>
        <w:t xml:space="preserve">ambulantnú paliatívnu starostlivosť (AAPV, denná, bez špecializovanej 24/7) od</w:t>
      </w:r>
      <w:r>
        <w:t xml:space="preserve"> </w:t>
      </w:r>
      <w:r>
        <w:rPr>
          <w:b/>
          <w:bCs/>
        </w:rPr>
        <w:t xml:space="preserve">špecializovanej</w:t>
      </w:r>
      <w:r>
        <w:t xml:space="preserve"> </w:t>
      </w:r>
      <w:r>
        <w:t xml:space="preserve">(SAPV, povinné 24/7) — to je vzor pre náš prechodný režim (kap.</w:t>
      </w:r>
      <w:r>
        <w:t xml:space="preserve"> </w:t>
      </w:r>
      <w:r>
        <w:rPr>
          <w:i/>
          <w:iCs/>
        </w:rPr>
        <w:t xml:space="preserve">Prechodný režim</w:t>
      </w:r>
      <w:r>
        <w:t xml:space="preserve">).</w:t>
      </w:r>
    </w:p>
    <w:p>
      <w:pPr>
        <w:pStyle w:val="BodyText"/>
      </w:pPr>
      <w:r>
        <w:t xml:space="preserve">Dĺžka epizódy je pre kalibráciu kľúčová: český celonárodný priemer je ~30 dní na pacienta, na Vysočine 35–40 dní (skorá indikácia), pražské tímy s neskorou indikáciou len 8–9 dní. Slovensko je s neskorosťou indikácie skôr porovnateľné s pražskou situáciou (kap.</w:t>
      </w:r>
      <w:r>
        <w:t xml:space="preserve"> </w:t>
      </w:r>
      <w:r>
        <w:rPr>
          <w:i/>
          <w:iCs/>
        </w:rPr>
        <w:t xml:space="preserve">Personálne a indikačné predpoklady</w:t>
      </w:r>
      <w:r>
        <w:t xml:space="preserve">).</w:t>
      </w:r>
    </w:p>
    <w:p>
      <w:r>
        <w:pict>
          <v:rect style="width:0;height:1.5pt" o:hralign="center" o:hrstd="t" o:hr="t"/>
        </w:pict>
      </w:r>
    </w:p>
    <w:bookmarkEnd w:id="32"/>
    <w:bookmarkStart w:id="40" w:name="navrhovaný-model-financovania"/>
    <w:p>
      <w:pPr>
        <w:pStyle w:val="Heading1"/>
      </w:pPr>
      <w:r>
        <w:t xml:space="preserve">7. Navrhovaný model financovania</w:t>
      </w:r>
    </w:p>
    <w:p>
      <w:pPr>
        <w:pStyle w:val="FirstParagraph"/>
      </w:pPr>
      <w:r>
        <w:t xml:space="preserve">Základné pravidlo modelu:</w:t>
      </w:r>
      <w:r>
        <w:t xml:space="preserve"> </w:t>
      </w:r>
      <w:r>
        <w:rPr>
          <w:b/>
          <w:bCs/>
        </w:rPr>
        <w:t xml:space="preserve">kapacitná zložka kryje stály tím vrátane miezd; variabilná zložka kryje len marginálne náklady aktivity.</w:t>
      </w:r>
      <w:r>
        <w:t xml:space="preserve"> </w:t>
      </w:r>
      <w:r>
        <w:t xml:space="preserve">Každé euro nákladu je financované jednou zložkou — nedochádza k dvojitému plateniu.</w:t>
      </w:r>
    </w:p>
    <w:bookmarkStart w:id="33" w:name="kapacitný-grant-na-tím-odstupňovaný"/>
    <w:p>
      <w:pPr>
        <w:pStyle w:val="Heading2"/>
      </w:pPr>
      <w:r>
        <w:t xml:space="preserve">7.1 Kapacitný grant na tím (odstupňovaný)</w:t>
      </w:r>
    </w:p>
    <w:p>
      <w:pPr>
        <w:pStyle w:val="FirstParagraph"/>
      </w:pPr>
      <w:r>
        <w:t xml:space="preserve">Kapacitný grant kryje</w:t>
      </w:r>
      <w:r>
        <w:t xml:space="preserve"> </w:t>
      </w:r>
      <w:r>
        <w:rPr>
          <w:b/>
          <w:bCs/>
        </w:rPr>
        <w:t xml:space="preserve">fixný náklad stáleho 24/7 tímu so záväzkom pokryť spádové územie</w:t>
      </w:r>
      <w:r>
        <w:t xml:space="preserve"> </w:t>
      </w:r>
      <w:r>
        <w:t xml:space="preserve">— tým rieši podfinancovanie riedkeho spádu, kde sadzba na pacienta nikdy neuživí stály tím. Grant je</w:t>
      </w:r>
      <w:r>
        <w:t xml:space="preserve"> </w:t>
      </w:r>
      <w:r>
        <w:rPr>
          <w:b/>
          <w:bCs/>
        </w:rPr>
        <w:t xml:space="preserve">na tím, nie na pacienta</w:t>
      </w:r>
      <w:r>
        <w:t xml:space="preserve">: nepretržitá pohotovosť má úspory z rozsahu (jedna pohotovostná linka slúži mnohým pacientom), takže platba na pacienta by preplácala veľké tímy a nedofinancovala riedke.</w:t>
      </w:r>
    </w:p>
    <w:p>
      <w:pPr>
        <w:pStyle w:val="BodyText"/>
      </w:pPr>
      <w:r>
        <w:t xml:space="preserve">Grant však</w:t>
      </w:r>
      <w:r>
        <w:t xml:space="preserve"> </w:t>
      </w:r>
      <w:r>
        <w:rPr>
          <w:b/>
          <w:bCs/>
        </w:rPr>
        <w:t xml:space="preserve">nie je plochý.</w:t>
      </w:r>
      <w:r>
        <w:t xml:space="preserve"> </w:t>
      </w:r>
      <w:r>
        <w:t xml:space="preserve">Uniformná platba na tím by malý poddimenzovaný a plný 24/7 tím financovala rovnako — čím by buď preplácala subškálne tímy, alebo nedofinancovala plné. Výška grantu sa preto</w:t>
      </w:r>
      <w:r>
        <w:t xml:space="preserve"> </w:t>
      </w:r>
      <w:r>
        <w:rPr>
          <w:b/>
          <w:bCs/>
        </w:rPr>
        <w:t xml:space="preserve">odstupňuje podľa preukázane obsadenej kapacity tímu</w:t>
      </w:r>
      <w:r>
        <w:t xml:space="preserve"> </w:t>
      </w:r>
      <w:r>
        <w:t xml:space="preserve">zaradenej do nepretržitej rozpisovej služby:</w:t>
      </w:r>
    </w:p>
    <w:p>
      <w:pPr>
        <w:pStyle w:val="Compact"/>
        <w:numPr>
          <w:ilvl w:val="0"/>
          <w:numId w:val="1008"/>
        </w:numPr>
      </w:pPr>
      <w:r>
        <w:rPr>
          <w:b/>
          <w:bCs/>
        </w:rPr>
        <w:t xml:space="preserve">Nákladová báza</w:t>
      </w:r>
      <w:r>
        <w:t xml:space="preserve"> </w:t>
      </w:r>
      <w:r>
        <w:t xml:space="preserve">sa počíta zdola z reálnych úväzkov tímu rovnakou metódou, akou je odvodený fix plného tímu (úväzky × tarifná sadzba profesie + réžia + príplatky za nepretržitosť). Plne obsadený 24/7 tím (~1,25 lekárskeho a ~6,0 ošetrovateľského úväzku s multiprofesijným doplnením) zodpovedá</w:t>
      </w:r>
      <w:r>
        <w:t xml:space="preserve"> </w:t>
      </w:r>
      <w:r>
        <w:rPr>
          <w:b/>
          <w:bCs/>
        </w:rPr>
        <w:t xml:space="preserve">hornému stupňu ≈ 463 tis. €/rok</w:t>
      </w:r>
      <w:r>
        <w:t xml:space="preserve">; menej obsadený tím má nižšiu bázu, a teda nižší grant (rádovo ~44–45 tis. € na ošetrovateľský úväzok vrátane prislúchajúcich príplatkov a réžie; samotná mzdová zložka je ~31 tis. €).</w:t>
      </w:r>
    </w:p>
    <w:p>
      <w:pPr>
        <w:pStyle w:val="Compact"/>
        <w:numPr>
          <w:ilvl w:val="0"/>
          <w:numId w:val="1008"/>
        </w:numPr>
      </w:pPr>
      <w:r>
        <w:rPr>
          <w:b/>
          <w:bCs/>
        </w:rPr>
        <w:t xml:space="preserve">Strop grantu = fix plného tímu (≈ 463 tis. €).</w:t>
      </w:r>
      <w:r>
        <w:t xml:space="preserve"> </w:t>
      </w:r>
      <w:r>
        <w:t xml:space="preserve">Nad tento strop grant nerastie — väčší než modelový tím dostane za kapacitu rovnako ako plný tím a svoju vyššiu klinickú aktivitu si financuje cez variabilnú zložku, nie cez kapacitný grant. Strop zároveň ohraničuje fiškálnu expozíciu: národný náklad je daný počtom tímov × strop, nie deklarovaným počtom hláv.</w:t>
      </w:r>
    </w:p>
    <w:p>
      <w:pPr>
        <w:pStyle w:val="Compact"/>
        <w:numPr>
          <w:ilvl w:val="0"/>
          <w:numId w:val="1008"/>
        </w:numPr>
      </w:pPr>
      <w:r>
        <w:rPr>
          <w:b/>
          <w:bCs/>
        </w:rPr>
        <w:t xml:space="preserve">Uznaná skladba úväzkov je zastropovaná na modelové zloženie</w:t>
      </w:r>
      <w:r>
        <w:t xml:space="preserve">, aby grant nešlo nafúknuť deklarovaním drahšej skladby. Uznajú sa len úväzky</w:t>
      </w:r>
      <w:r>
        <w:t xml:space="preserve"> </w:t>
      </w:r>
      <w:r>
        <w:rPr>
          <w:b/>
          <w:bCs/>
        </w:rPr>
        <w:t xml:space="preserve">doložene zaradené do 24/7 rozpisu a zastupiteľnosti</w:t>
      </w:r>
      <w:r>
        <w:t xml:space="preserve"> </w:t>
      </w:r>
      <w:r>
        <w:t xml:space="preserve">(rozpis + zmluvy + dochádzka).</w:t>
      </w:r>
    </w:p>
    <w:p>
      <w:pPr>
        <w:pStyle w:val="Compact"/>
        <w:numPr>
          <w:ilvl w:val="0"/>
          <w:numId w:val="1008"/>
        </w:numPr>
      </w:pPr>
      <w:r>
        <w:rPr>
          <w:b/>
          <w:bCs/>
        </w:rPr>
        <w:t xml:space="preserve">Škálovanie je spojité, nie skokové.</w:t>
      </w:r>
      <w:r>
        <w:t xml:space="preserve"> </w:t>
      </w:r>
      <w:r>
        <w:t xml:space="preserve">Tri pomenované body škály — subškálny, prechodný denný (≈ 321 tis. €) a plný 24/7 (≈ 463 tis. €) — slúžia len na orientáciu; medzi nimi grant rastie plynule s každým doloženým úväzkom. Tým sa vyhneme „útesu”, pri ktorom by marginálny úväzok spúšťal skokový rozdiel a tlačil na účelové zaradenie tesne nad prah.</w:t>
      </w:r>
    </w:p>
    <w:p>
      <w:pPr>
        <w:pStyle w:val="Compact"/>
        <w:numPr>
          <w:ilvl w:val="0"/>
          <w:numId w:val="1008"/>
        </w:numPr>
      </w:pPr>
      <w:r>
        <w:rPr>
          <w:b/>
          <w:bCs/>
        </w:rPr>
        <w:t xml:space="preserve">Sokel + lineárna časť.</w:t>
      </w:r>
      <w:r>
        <w:t xml:space="preserve"> </w:t>
      </w:r>
      <w:r>
        <w:t xml:space="preserve">Grant obsahuje fixnú</w:t>
      </w:r>
      <w:r>
        <w:t xml:space="preserve"> </w:t>
      </w:r>
      <w:r>
        <w:rPr>
          <w:b/>
          <w:bCs/>
        </w:rPr>
        <w:t xml:space="preserve">soklovú zložku na tím</w:t>
      </w:r>
      <w:r>
        <w:t xml:space="preserve"> </w:t>
      </w:r>
      <w:r>
        <w:t xml:space="preserve">(dispečing, vozidlo, poistenie — skokové náklady, ktoré nerastú s počtom úväzkov) a zvyšok rastie s doloženými úväzkami; čisto lineárne odstupňovanie per úväzok by skokové náklady malého rurálneho tímu nepokrylo.</w:t>
      </w:r>
    </w:p>
    <w:p>
      <w:pPr>
        <w:pStyle w:val="FirstParagraph"/>
      </w:pPr>
      <w:r>
        <w:rPr>
          <w:b/>
          <w:bCs/>
        </w:rPr>
        <w:t xml:space="preserve">Plný stupeň sa „odomyká” splnením podmienok nepretržitosti, nie počtom sestier.</w:t>
      </w:r>
      <w:r>
        <w:t xml:space="preserve"> </w:t>
      </w:r>
      <w:r>
        <w:t xml:space="preserve">Nárok na plný stupeň je viazaný na overiteľné podmienky (s možnosťou vrátenia pri nesplnení): doložená nepretržitá rozpisová služba, zmluvne garantovaný čas odozvy a dojazdu a</w:t>
      </w:r>
      <w:r>
        <w:t xml:space="preserve"> </w:t>
      </w:r>
      <w:r>
        <w:rPr>
          <w:b/>
          <w:bCs/>
        </w:rPr>
        <w:t xml:space="preserve">povinnosť prijať každého indikovaného pacienta v spáde</w:t>
      </w:r>
      <w:r>
        <w:t xml:space="preserve">. Nepretržitosť sa overuje aj</w:t>
      </w:r>
      <w:r>
        <w:t xml:space="preserve"> </w:t>
      </w:r>
      <w:r>
        <w:rPr>
          <w:b/>
          <w:bCs/>
        </w:rPr>
        <w:t xml:space="preserve">výstupne</w:t>
      </w:r>
      <w:r>
        <w:t xml:space="preserve"> </w:t>
      </w:r>
      <w:r>
        <w:t xml:space="preserve">— doloženými nočnými a víkendovými výjazdmi a odpoveďami na tiesňové volania, nie iba rozpisom na papieri. „Tím” je</w:t>
      </w:r>
      <w:r>
        <w:t xml:space="preserve"> </w:t>
      </w:r>
      <w:r>
        <w:rPr>
          <w:b/>
          <w:bCs/>
        </w:rPr>
        <w:t xml:space="preserve">jedna nezávislá 24/7 pohotovosť pre daný spád</w:t>
      </w:r>
      <w:r>
        <w:t xml:space="preserve"> </w:t>
      </w:r>
      <w:r>
        <w:t xml:space="preserve">(jedna pohotovosť = jeden grant), takže ani rozdrobenie jednej prevádzky na viac „tímov”, ani papierové zlúčenie dvoch denných prevádzok bez spojenej roty grant nezvýši; „nezávislá pohotovosť” sa definuje technicky — samostatná rozpisová rota bez prieniku tých istých osôb v tých istých hodinách, samostatný pohotovostný kontakt a doložiteľné výjazdy v spáde. Nositeľa grantu pre spád určuje</w:t>
      </w:r>
      <w:r>
        <w:t xml:space="preserve"> </w:t>
      </w:r>
      <w:r>
        <w:rPr>
          <w:b/>
          <w:bCs/>
        </w:rPr>
        <w:t xml:space="preserve">transparentná procedúra</w:t>
      </w:r>
      <w:r>
        <w:t xml:space="preserve"> </w:t>
      </w:r>
      <w:r>
        <w:t xml:space="preserve">(vopred zverejnené kritériá, periodické obnovovanie, opravný prostriedok pre neúspešného uchádzača); podrobnosti určí vykonávací predpis. Grant sa vypláca mesačnou zálohou vopred; namiesto ťažko vymáhateľného spätného vracania sa pri vstupe do plného stupňa skladá primeraná</w:t>
      </w:r>
      <w:r>
        <w:t xml:space="preserve"> </w:t>
      </w:r>
      <w:r>
        <w:rPr>
          <w:b/>
          <w:bCs/>
        </w:rPr>
        <w:t xml:space="preserve">zábezpeka</w:t>
      </w:r>
      <w:r>
        <w:t xml:space="preserve"> </w:t>
      </w:r>
      <w:r>
        <w:t xml:space="preserve">(alebo banková garancia).</w:t>
      </w:r>
    </w:p>
    <w:p>
      <w:pPr>
        <w:pStyle w:val="BodyText"/>
      </w:pPr>
      <w:r>
        <w:rPr>
          <w:b/>
          <w:bCs/>
        </w:rPr>
        <w:t xml:space="preserve">Rurálna spravodlivosť — chránený malý tím verzus poddimenzovaný malý tím.</w:t>
      </w:r>
      <w:r>
        <w:t xml:space="preserve"> </w:t>
      </w:r>
      <w:r>
        <w:t xml:space="preserve">Odstupňovanie nesmie potrestať tím, ktorý je malý preto, že obsluhuje riedky spád. Preto sa rozlišuje:</w:t>
      </w:r>
    </w:p>
    <w:p>
      <w:pPr>
        <w:pStyle w:val="Compact"/>
        <w:numPr>
          <w:ilvl w:val="0"/>
          <w:numId w:val="1009"/>
        </w:numPr>
      </w:pPr>
      <w:r>
        <w:rPr>
          <w:b/>
          <w:bCs/>
        </w:rPr>
        <w:t xml:space="preserve">malý, lebo rurálny</w:t>
      </w:r>
      <w:r>
        <w:t xml:space="preserve"> </w:t>
      </w:r>
      <w:r>
        <w:t xml:space="preserve">— drží 24/7 pre riedke územie menším obsadením doplneným o zmluvne zabezpečené nočné krytie u susedného 24/7 tímu; dostáva grant zodpovedajúci skutočnej kapacite vrátane uznaného nočného krytia a</w:t>
      </w:r>
      <w:r>
        <w:t xml:space="preserve"> </w:t>
      </w:r>
      <w:r>
        <w:rPr>
          <w:b/>
          <w:bCs/>
        </w:rPr>
        <w:t xml:space="preserve">nie je podmienený minimálnym počtom pacientov</w:t>
      </w:r>
      <w:r>
        <w:t xml:space="preserve"> </w:t>
      </w:r>
      <w:r>
        <w:t xml:space="preserve">(inak by podmienka vylúčila práve tie tímy, ktoré má grant chrániť). Tá istá pohotovostná rota sa pritom v grantovej báze siete</w:t>
      </w:r>
      <w:r>
        <w:t xml:space="preserve"> </w:t>
      </w:r>
      <w:r>
        <w:rPr>
          <w:b/>
          <w:bCs/>
        </w:rPr>
        <w:t xml:space="preserve">uznáva len raz</w:t>
      </w:r>
      <w:r>
        <w:t xml:space="preserve">: krytie poskytované susedným 24/7 tímom sa medzi ním a malým tímom netuje (malý tím službu uhrádza a o zodpovedajúcu sumu sa jeho grant kráti), aby sa jedna nočná služba nezmonetizovala viacnásobne;</w:t>
      </w:r>
    </w:p>
    <w:p>
      <w:pPr>
        <w:pStyle w:val="Compact"/>
        <w:numPr>
          <w:ilvl w:val="0"/>
          <w:numId w:val="1009"/>
        </w:numPr>
      </w:pPr>
      <w:r>
        <w:rPr>
          <w:b/>
          <w:bCs/>
        </w:rPr>
        <w:t xml:space="preserve">malý, lebo poddimenzovaný</w:t>
      </w:r>
      <w:r>
        <w:t xml:space="preserve"> </w:t>
      </w:r>
      <w:r>
        <w:t xml:space="preserve">— má spádový potenciál na väčšie obsadenie, ale ho zatiaľ nevybudoval; dostáva nižší stupeň podľa skutočných úväzkov plus financovaný chodník nahor (zaškoľovacia a náborová zložka, kap.</w:t>
      </w:r>
      <w:r>
        <w:t xml:space="preserve"> </w:t>
      </w:r>
      <w:r>
        <w:rPr>
          <w:i/>
          <w:iCs/>
        </w:rPr>
        <w:t xml:space="preserve">Súčasný stav ponuky a cesta k efektívnym tímom</w:t>
      </w:r>
      <w:r>
        <w:t xml:space="preserve">).</w:t>
      </w:r>
    </w:p>
    <w:p>
      <w:pPr>
        <w:pStyle w:val="FirstParagraph"/>
      </w:pPr>
      <w:r>
        <w:t xml:space="preserve">Pre</w:t>
      </w:r>
      <w:r>
        <w:t xml:space="preserve"> </w:t>
      </w:r>
      <w:r>
        <w:rPr>
          <w:b/>
          <w:bCs/>
        </w:rPr>
        <w:t xml:space="preserve">nerurálne</w:t>
      </w:r>
      <w:r>
        <w:t xml:space="preserve"> </w:t>
      </w:r>
      <w:r>
        <w:t xml:space="preserve">tímy je plný stupeň naviac viazaný na</w:t>
      </w:r>
      <w:r>
        <w:t xml:space="preserve"> </w:t>
      </w:r>
      <w:r>
        <w:rPr>
          <w:b/>
          <w:bCs/>
        </w:rPr>
        <w:t xml:space="preserve">minimálny caseload</w:t>
      </w:r>
      <w:r>
        <w:t xml:space="preserve"> </w:t>
      </w:r>
      <w:r>
        <w:t xml:space="preserve">— aby systém neplatil plnú pripravenosť za prázdnu kapacitu tam, kde sa tím uživí aj z výkonu; pod prahom sa grant</w:t>
      </w:r>
      <w:r>
        <w:t xml:space="preserve"> </w:t>
      </w:r>
      <w:r>
        <w:rPr>
          <w:b/>
          <w:bCs/>
        </w:rPr>
        <w:t xml:space="preserve">kráti spojito (degresívne), nie skokovo</w:t>
      </w:r>
      <w:r>
        <w:t xml:space="preserve">, aby tím tesne pod prahom nepadal na útes. Rurálne garantované tímy sú z tejto podmienky oslobodené. Konkrétnu výšku minimálneho caseloadu, kritérium odlíšenia rurálneho spádu (kombinácia hustoty obyvateľstva, plochy a dojazdového času) a</w:t>
      </w:r>
      <w:r>
        <w:t xml:space="preserve"> </w:t>
      </w:r>
      <w:r>
        <w:rPr>
          <w:b/>
          <w:bCs/>
        </w:rPr>
        <w:t xml:space="preserve">číselný dojazdový štandard</w:t>
      </w:r>
      <w:r>
        <w:t xml:space="preserve"> </w:t>
      </w:r>
      <w:r>
        <w:t xml:space="preserve">(zmluvne garantovaný čas dojazdu pre spád)</w:t>
      </w:r>
      <w:r>
        <w:t xml:space="preserve"> </w:t>
      </w:r>
      <w:r>
        <w:rPr>
          <w:b/>
          <w:bCs/>
        </w:rPr>
        <w:t xml:space="preserve">určí cenový predpis</w:t>
      </w:r>
      <w:r>
        <w:t xml:space="preserve"> </w:t>
      </w:r>
      <w:r>
        <w:t xml:space="preserve">na základe dát o geografickom pokrytí z prebiehajúceho zberu a v rámci pripomienkovania.</w:t>
      </w:r>
    </w:p>
    <w:bookmarkEnd w:id="33"/>
    <w:bookmarkStart w:id="34" w:name="variabilná-zložka-za-deň-starostlivosti"/>
    <w:p>
      <w:pPr>
        <w:pStyle w:val="Heading2"/>
      </w:pPr>
      <w:r>
        <w:t xml:space="preserve">7.2 Variabilná zložka za deň starostlivosti</w:t>
      </w:r>
    </w:p>
    <w:p>
      <w:pPr>
        <w:pStyle w:val="FirstParagraph"/>
      </w:pPr>
      <w:r>
        <w:t xml:space="preserve">Pre tímy s kapacitným grantom kryje len marginálne náklady (doprava, lieky, materiál). Pre poskytovateľov mimo garantovanej siete (vrátane prechodného režimu) môže byť nosná (rekalibrovaná denná sadzba, ktorá kryje aj klinickú prácu). „Deň v starostlivosti” je každý kalendárny deň zaradenia pacienta (nie iba deň návštevy — práve to vyjadruje hodnotu stálej dostupnosti); úhradový deň je však podmienený</w:t>
      </w:r>
      <w:r>
        <w:t xml:space="preserve"> </w:t>
      </w:r>
      <w:r>
        <w:rPr>
          <w:b/>
          <w:bCs/>
        </w:rPr>
        <w:t xml:space="preserve">minimálnou kontaktnou intenzitou</w:t>
      </w:r>
      <w:r>
        <w:t xml:space="preserve"> </w:t>
      </w:r>
      <w:r>
        <w:t xml:space="preserve">(rádovo ≥ 2 kontakty týždenne, z toho aspoň jeden fyzický — upresní cenový predpis podľa českej vykazovacej praxe), aby sa nedalo fakturovať za pasívne vedenie pacienta v evidencii. Pri súbehu s agentúrou domácej ošetrovateľskej starostlivosti (ADOS) sa ošetrovateľská zložka počas zaradenia uhrádza výlučne cez mobilný hospic.</w:t>
      </w:r>
    </w:p>
    <w:bookmarkEnd w:id="34"/>
    <w:bookmarkStart w:id="35" w:name="admisný-výkon"/>
    <w:p>
      <w:pPr>
        <w:pStyle w:val="Heading2"/>
      </w:pPr>
      <w:r>
        <w:t xml:space="preserve">7.3 Admisný výkon</w:t>
      </w:r>
    </w:p>
    <w:p>
      <w:pPr>
        <w:pStyle w:val="FirstParagraph"/>
      </w:pPr>
      <w:r>
        <w:t xml:space="preserve">Definovaný ako konkrétny zdravotný výkon — komplexné prijímacie vyšetrenie a založenie starostlivosti — preto sa zmestí do cenového opatrenia. Kryje nákladný úvod epizódy (nastavenie liečby, zabezpečenie pomôcok, edukácia rodiny), ktorý je pri krátkych slovenských epizódach kľúčový. Pre vylúčenie zneužitia: najviac jeden admisný výkon na poistenca za stanovené obdobie</w:t>
      </w:r>
      <w:r>
        <w:t xml:space="preserve"> </w:t>
      </w:r>
      <w:r>
        <w:rPr>
          <w:b/>
          <w:bCs/>
        </w:rPr>
        <w:t xml:space="preserve">naprieč poskytovateľmi</w:t>
      </w:r>
      <w:r>
        <w:t xml:space="preserve"> </w:t>
      </w:r>
      <w:r>
        <w:t xml:space="preserve">(zmena poskytovateľa nezakladá novú admisiu) a krátenie pri epizóde kratšej než stanovený počet dní; pri doloženom úmrtí sa krátenie neodpúšťa plošne, ale</w:t>
      </w:r>
      <w:r>
        <w:t xml:space="preserve"> </w:t>
      </w:r>
      <w:r>
        <w:rPr>
          <w:b/>
          <w:bCs/>
        </w:rPr>
        <w:t xml:space="preserve">zmierňuje degresívne podľa počtu dní starostlivosti</w:t>
      </w:r>
      <w:r>
        <w:t xml:space="preserve"> </w:t>
      </w:r>
      <w:r>
        <w:t xml:space="preserve">— prijatie tesne pred úmrtím tak nenesie plný admisný výkon, no tím zároveň nie je trestaný za neskorú indikáciu, ktorú nemôže ovplyvniť.</w:t>
      </w:r>
    </w:p>
    <w:bookmarkEnd w:id="35"/>
    <w:bookmarkStart w:id="36" w:name="kvalita"/>
    <w:p>
      <w:pPr>
        <w:pStyle w:val="Heading2"/>
      </w:pPr>
      <w:r>
        <w:t xml:space="preserve">7.4 Kvalita</w:t>
      </w:r>
    </w:p>
    <w:p>
      <w:pPr>
        <w:pStyle w:val="FirstParagraph"/>
      </w:pPr>
      <w:r>
        <w:t xml:space="preserve">Zložka kvality má dve časti.</w:t>
      </w:r>
      <w:r>
        <w:t xml:space="preserve"> </w:t>
      </w:r>
      <w:r>
        <w:rPr>
          <w:b/>
          <w:bCs/>
        </w:rPr>
        <w:t xml:space="preserve">Zloženie tímu</w:t>
      </w:r>
      <w:r>
        <w:t xml:space="preserve">: diferencovaná (vyššia) cena za výkon tímu s psychológom a sociálnym pracovníkom (vzor Česko).</w:t>
      </w:r>
      <w:r>
        <w:t xml:space="preserve"> </w:t>
      </w:r>
      <w:r>
        <w:rPr>
          <w:b/>
          <w:bCs/>
        </w:rPr>
        <w:t xml:space="preserve">Výsledok</w:t>
      </w:r>
      <w:r>
        <w:t xml:space="preserve">: úmrtie v domácom prostredí podľa priania pacienta sa v prvej fáze iba sleduje a vykazuje; platba sa zavedie až po vybudovaní dátovej základne a vždy s úpravou na dĺžku starostlivosti pred úmrtím (pacient prijatý tesne pred smrťou sa váhuje), aby model netrestal tím za neskorú indikáciu.</w:t>
      </w:r>
    </w:p>
    <w:bookmarkEnd w:id="36"/>
    <w:bookmarkStart w:id="37" w:name="redizajn-stropu"/>
    <w:p>
      <w:pPr>
        <w:pStyle w:val="Heading2"/>
      </w:pPr>
      <w:r>
        <w:t xml:space="preserve">7.5 Redizajn stropu</w:t>
      </w:r>
    </w:p>
    <w:p>
      <w:pPr>
        <w:pStyle w:val="FirstParagraph"/>
      </w:pPr>
      <w:r>
        <w:t xml:space="preserve">Strop počtu návštev sa nahrádza objemovým stropom dĺžky epizódy (vzor Česko: 30 dní dospelý, 180 dní dieťa) na úrovni poskytovateľa, s doplatkom pre mimoriadne komplexné prípady podľa vopred určených kritérií a so záväznou lehotou na rozhodnutie poisťovne.</w:t>
      </w:r>
    </w:p>
    <w:bookmarkEnd w:id="37"/>
    <w:bookmarkStart w:id="38" w:name="platobné-toky-kto-dostáva-ktorú-zložku"/>
    <w:p>
      <w:pPr>
        <w:pStyle w:val="Heading2"/>
      </w:pPr>
      <w:r>
        <w:t xml:space="preserve">7.6 Platobné toky — kto dostáva ktorú zložku</w:t>
      </w:r>
    </w:p>
    <w:p>
      <w:pPr>
        <w:pStyle w:val="FirstParagraph"/>
      </w:pPr>
      <w:r>
        <w:t xml:space="preserve">Aby nevznikla dvojitá platba, jednotlivé zložky sa viažu na režim poskytovateľa:</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Zložka</w:t>
            </w:r>
          </w:p>
        </w:tc>
        <w:tc>
          <w:tcPr/>
          <w:p>
            <w:pPr>
              <w:pStyle w:val="Compact"/>
            </w:pPr>
            <w:r>
              <w:t xml:space="preserve">Tím s kapacitným grantom (plný 24/7)</w:t>
            </w:r>
          </w:p>
        </w:tc>
        <w:tc>
          <w:tcPr/>
          <w:p>
            <w:pPr>
              <w:pStyle w:val="Compact"/>
            </w:pPr>
            <w:r>
              <w:t xml:space="preserve">Prechodný režim / mimo garantovanej siete</w:t>
            </w:r>
          </w:p>
        </w:tc>
      </w:tr>
      <w:tr>
        <w:tc>
          <w:tcPr/>
          <w:p>
            <w:pPr>
              <w:pStyle w:val="Compact"/>
            </w:pPr>
            <w:r>
              <w:t xml:space="preserve">Kapacitný grant (mzdy, pohotovosť, réžia)</w:t>
            </w:r>
          </w:p>
        </w:tc>
        <w:tc>
          <w:tcPr/>
          <w:p>
            <w:pPr>
              <w:pStyle w:val="Compact"/>
            </w:pPr>
            <w:r>
              <w:t xml:space="preserve">áno (odstupňovaný, strop ≈ 463 tis. €)</w:t>
            </w:r>
          </w:p>
        </w:tc>
        <w:tc>
          <w:tcPr/>
          <w:p>
            <w:pPr>
              <w:pStyle w:val="Compact"/>
            </w:pPr>
            <w:r>
              <w:t xml:space="preserve">nie</w:t>
            </w:r>
          </w:p>
        </w:tc>
      </w:tr>
      <w:tr>
        <w:tc>
          <w:tcPr/>
          <w:p>
            <w:pPr>
              <w:pStyle w:val="Compact"/>
            </w:pPr>
            <w:r>
              <w:t xml:space="preserve">Variabilná zložka za deň starostlivosti</w:t>
            </w:r>
          </w:p>
        </w:tc>
        <w:tc>
          <w:tcPr/>
          <w:p>
            <w:pPr>
              <w:pStyle w:val="Compact"/>
            </w:pPr>
            <w:r>
              <w:t xml:space="preserve">len marginálne náklady (~20 €/deň)</w:t>
            </w:r>
          </w:p>
        </w:tc>
        <w:tc>
          <w:tcPr/>
          <w:p>
            <w:pPr>
              <w:pStyle w:val="Compact"/>
            </w:pPr>
            <w:r>
              <w:t xml:space="preserve">nosná rekalibrovaná denná sadzba (kryje aj klinickú prácu)</w:t>
            </w:r>
          </w:p>
        </w:tc>
      </w:tr>
      <w:tr>
        <w:tc>
          <w:tcPr/>
          <w:p>
            <w:pPr>
              <w:pStyle w:val="Compact"/>
            </w:pPr>
            <w:r>
              <w:t xml:space="preserve">Admisný výkon</w:t>
            </w:r>
          </w:p>
        </w:tc>
        <w:tc>
          <w:tcPr/>
          <w:p>
            <w:pPr>
              <w:pStyle w:val="Compact"/>
            </w:pPr>
            <w:r>
              <w:rPr>
                <w:b/>
                <w:bCs/>
              </w:rPr>
              <w:t xml:space="preserve">nie v plnej výške</w:t>
            </w:r>
            <w:r>
              <w:t xml:space="preserve"> </w:t>
            </w:r>
            <w:r>
              <w:t xml:space="preserve">— nákladný úvod epizódy je už krytý grantovým fixom; uplatní sa nanajvýš marginálna časť</w:t>
            </w:r>
          </w:p>
        </w:tc>
        <w:tc>
          <w:tcPr/>
          <w:p>
            <w:pPr>
              <w:pStyle w:val="Compact"/>
            </w:pPr>
            <w:r>
              <w:t xml:space="preserve">áno (kľúčový nástroj)</w:t>
            </w:r>
          </w:p>
        </w:tc>
      </w:tr>
      <w:tr>
        <w:tc>
          <w:tcPr/>
          <w:p>
            <w:pPr>
              <w:pStyle w:val="Compact"/>
            </w:pPr>
            <w:r>
              <w:t xml:space="preserve">Diferencovaná cena za multiprofesijnosť</w:t>
            </w:r>
          </w:p>
        </w:tc>
        <w:tc>
          <w:tcPr/>
          <w:p>
            <w:pPr>
              <w:pStyle w:val="Compact"/>
            </w:pPr>
            <w:r>
              <w:t xml:space="preserve">nie — psychológ a sociálny pracovník sú už v grantovej báze</w:t>
            </w:r>
          </w:p>
        </w:tc>
        <w:tc>
          <w:tcPr/>
          <w:p>
            <w:pPr>
              <w:pStyle w:val="Compact"/>
            </w:pPr>
            <w:r>
              <w:t xml:space="preserve">áno (stimul dobudovať tím)</w:t>
            </w:r>
          </w:p>
        </w:tc>
      </w:tr>
      <w:tr>
        <w:tc>
          <w:tcPr/>
          <w:p>
            <w:pPr>
              <w:pStyle w:val="Compact"/>
            </w:pPr>
            <w:r>
              <w:t xml:space="preserve">Platba za výsledok (neskoršia fáza)</w:t>
            </w:r>
          </w:p>
        </w:tc>
        <w:tc>
          <w:tcPr/>
          <w:p>
            <w:pPr>
              <w:pStyle w:val="Compact"/>
            </w:pPr>
            <w:r>
              <w:t xml:space="preserve">áno</w:t>
            </w:r>
          </w:p>
        </w:tc>
        <w:tc>
          <w:tcPr/>
          <w:p>
            <w:pPr>
              <w:pStyle w:val="Compact"/>
            </w:pPr>
            <w:r>
              <w:t xml:space="preserve">áno</w:t>
            </w:r>
          </w:p>
        </w:tc>
      </w:tr>
    </w:tbl>
    <w:p>
      <w:pPr>
        <w:pStyle w:val="BodyText"/>
      </w:pPr>
      <w:r>
        <w:t xml:space="preserve">Mimo národného súčtu v kap.</w:t>
      </w:r>
      <w:r>
        <w:t xml:space="preserve"> </w:t>
      </w:r>
      <w:r>
        <w:rPr>
          <w:i/>
          <w:iCs/>
        </w:rPr>
        <w:t xml:space="preserve">Fiškálny rámec</w:t>
      </w:r>
      <w:r>
        <w:t xml:space="preserve"> </w:t>
      </w:r>
      <w:r>
        <w:t xml:space="preserve">stoja samostatné, zatiaľ nevyčíslené položky: detská mobilná starostlivosť (individuálny režim), zaškoľovacia a náborová zložka grantu a náklady overovania na strane platcu — vyčíslia sa v pripomienkovaní.</w:t>
      </w:r>
    </w:p>
    <w:bookmarkEnd w:id="38"/>
    <w:bookmarkStart w:id="39" w:name="ekonomika-modelu"/>
    <w:p>
      <w:pPr>
        <w:pStyle w:val="Heading2"/>
      </w:pPr>
      <w:r>
        <w:t xml:space="preserve">7.7 Ekonomika modelu</w:t>
      </w:r>
    </w:p>
    <w:p>
      <w:pPr>
        <w:pStyle w:val="FirstParagraph"/>
      </w:pPr>
      <w:r>
        <w:t xml:space="preserve">Pri tíme so ~150 pacientmi je plný náklad ≈ 553 tis. €/rok (~3 700 € na pacienta), no náklad na pacienta</w:t>
      </w:r>
      <w:r>
        <w:t xml:space="preserve"> </w:t>
      </w:r>
      <w:r>
        <w:rPr>
          <w:b/>
          <w:bCs/>
        </w:rPr>
        <w:t xml:space="preserve">nie je konštanta — klesá s vyťažením tímu</w:t>
      </w:r>
      <w:r>
        <w:t xml:space="preserve">: pri plnej kapacite (~200 pacientov) ~2 900 €, pri riedkom spáde (~100) ~5 200 € (viď kap.</w:t>
      </w:r>
      <w:r>
        <w:t xml:space="preserve"> </w:t>
      </w:r>
      <w:r>
        <w:rPr>
          <w:i/>
          <w:iCs/>
        </w:rPr>
        <w:t xml:space="preserve">Koľko pacientov pripadá na jeden tím</w:t>
      </w:r>
      <w:r>
        <w:t xml:space="preserve">).</w:t>
      </w:r>
    </w:p>
    <w:p>
      <w:pPr>
        <w:pStyle w:val="BodyText"/>
      </w:pPr>
      <w:r>
        <w:t xml:space="preserve">Na</w:t>
      </w:r>
      <w:r>
        <w:t xml:space="preserve"> </w:t>
      </w:r>
      <w:r>
        <w:rPr>
          <w:b/>
          <w:bCs/>
        </w:rPr>
        <w:t xml:space="preserve">pacient-deň</w:t>
      </w:r>
      <w:r>
        <w:t xml:space="preserve"> </w:t>
      </w:r>
      <w:r>
        <w:t xml:space="preserve">— férovejšiu jednotku než pacient, lebo neutralizuje rozdiel v dĺžke epizódy medzi krajinami — vychádza náklad ~123 €/deň pri 150 pacientoch a</w:t>
      </w:r>
      <w:r>
        <w:t xml:space="preserve"> </w:t>
      </w:r>
      <w:r>
        <w:rPr>
          <w:b/>
          <w:bCs/>
        </w:rPr>
        <w:t xml:space="preserve">~97 €/deň pri plnom vyťažení</w:t>
      </w:r>
      <w:r>
        <w:t xml:space="preserve"> </w:t>
      </w:r>
      <w:r>
        <w:t xml:space="preserve">(583 tis. € / 200 pacientov / 30 dní) — teda medzi českou úrovňou (~92–97 €/deň) a nemeckou sadzbou SAPV (~123 €/deň pri 30-dňovej epizóde). Porovnanie s Nemeckom treba čítať s vedomím rozdielnej mzdovej úrovne: parita pri nižších slovenských mzdách neodráža vyššiu spotrebu zdrojov, ale to, že navrhovaný model transparentne zahŕňa plnú 24/7 pohotovosť (ČR ju z verejného poistenia nehradí a dopĺňa z darov) a počíta s podťaženým tímom. V zdrojovom vyjadrení zodpovedá model ~2,1 sesterskej a ~0,4 lekárskej hodiny na pacient-deň pri 150 pacientoch (~1,6 / ~0,3 pri plnom vyťažení). Námietka „drahšie než susedia” teda platí len pri</w:t>
      </w:r>
      <w:r>
        <w:t xml:space="preserve"> </w:t>
      </w:r>
      <w:r>
        <w:rPr>
          <w:i/>
          <w:iCs/>
        </w:rPr>
        <w:t xml:space="preserve">podťaženom</w:t>
      </w:r>
      <w:r>
        <w:t xml:space="preserve"> </w:t>
      </w:r>
      <w:r>
        <w:t xml:space="preserve">tíme meranom na pacienta; pri vyťažení klesá model na pacient-deň pod nemeckú sadzbu a per-pacient k českej úrovni. Práve preto sa stála kapacita financuje grantom na tím, nie sadzbou na pacienta — readiness v riedko osídlenej krajine sa nedá spravodlivo rozpočítať na hlavu.</w:t>
      </w:r>
    </w:p>
    <w:p>
      <w:r>
        <w:pict>
          <v:rect style="width:0;height:1.5pt" o:hralign="center" o:hrstd="t" o:hr="t"/>
        </w:pict>
      </w:r>
    </w:p>
    <w:bookmarkEnd w:id="39"/>
    <w:bookmarkEnd w:id="40"/>
    <w:bookmarkStart w:id="46" w:name="X24ef1febb915d59d971d9fa51323d2fc69eb869"/>
    <w:p>
      <w:pPr>
        <w:pStyle w:val="Heading1"/>
      </w:pPr>
      <w:r>
        <w:t xml:space="preserve">8. Prechodný režim pre poskytovateľov bez 24/7 pohotovosti</w:t>
      </w:r>
    </w:p>
    <w:p>
      <w:pPr>
        <w:pStyle w:val="FirstParagraph"/>
      </w:pPr>
      <w:r>
        <w:t xml:space="preserve">Plný model viaže kapacitný grant na nepretržitú 24/7 pohotovosť. Časť existujúcich poskytovateľov ju zatiaľ nedokáže zabezpečiť (menšie, nové alebo rurálne tímy v nábehu). Bez prechodného riešenia by tieto tímy nesplnili podmienky financovania a ich služba by zanikla — čo je v priamom rozpore s cieľom zachovať a rozšíriť dostupnosť. Navrhujeme preto</w:t>
      </w:r>
      <w:r>
        <w:t xml:space="preserve"> </w:t>
      </w:r>
      <w:r>
        <w:rPr>
          <w:b/>
          <w:bCs/>
        </w:rPr>
        <w:t xml:space="preserve">prechodný (denný) režim</w:t>
      </w:r>
      <w:r>
        <w:t xml:space="preserve"> </w:t>
      </w:r>
      <w:r>
        <w:t xml:space="preserve">ako odstupňovaný nižší stupeň financovania.</w:t>
      </w:r>
    </w:p>
    <w:bookmarkStart w:id="41" w:name="medzinárodný-a-domáci-kontext"/>
    <w:p>
      <w:pPr>
        <w:pStyle w:val="Heading2"/>
      </w:pPr>
      <w:r>
        <w:t xml:space="preserve">8.1 Medzinárodný a domáci kontext</w:t>
      </w:r>
    </w:p>
    <w:p>
      <w:pPr>
        <w:pStyle w:val="FirstParagraph"/>
      </w:pPr>
      <w:r>
        <w:t xml:space="preserve">Odstupňovanie je medzinárodne štandardné.</w:t>
      </w:r>
      <w:r>
        <w:t xml:space="preserve"> </w:t>
      </w:r>
      <w:r>
        <w:rPr>
          <w:b/>
          <w:bCs/>
        </w:rPr>
        <w:t xml:space="preserve">Nemecko</w:t>
      </w:r>
      <w:r>
        <w:t xml:space="preserve"> </w:t>
      </w:r>
      <w:r>
        <w:t xml:space="preserve">rozlišuje</w:t>
      </w:r>
      <w:r>
        <w:t xml:space="preserve"> </w:t>
      </w:r>
      <w:r>
        <w:rPr>
          <w:i/>
          <w:iCs/>
        </w:rPr>
        <w:t xml:space="preserve">všeobecnú ambulantnú paliatívnu starostlivosť (AAPV)</w:t>
      </w:r>
      <w:r>
        <w:t xml:space="preserve"> </w:t>
      </w:r>
      <w:r>
        <w:t xml:space="preserve">— vedenú spravidla praktickým lekárom, v dennom režime, bez špecializovanej 24/7 pohotovosti — od</w:t>
      </w:r>
      <w:r>
        <w:t xml:space="preserve"> </w:t>
      </w:r>
      <w:r>
        <w:rPr>
          <w:i/>
          <w:iCs/>
        </w:rPr>
        <w:t xml:space="preserve">špecializovanej (SAPV)</w:t>
      </w:r>
      <w:r>
        <w:t xml:space="preserve"> </w:t>
      </w:r>
      <w:r>
        <w:t xml:space="preserve">s povinnou nepretržitou dostupnosťou.</w:t>
      </w:r>
      <w:r>
        <w:t xml:space="preserve"> </w:t>
      </w:r>
      <w:r>
        <w:rPr>
          <w:b/>
          <w:bCs/>
        </w:rPr>
        <w:t xml:space="preserve">Rakúsko</w:t>
      </w:r>
      <w:r>
        <w:t xml:space="preserve"> </w:t>
      </w:r>
      <w:r>
        <w:t xml:space="preserve">odstupňuje dobrovoľnícky hospicový tím (HOST) a plný mobilný paliatívny tím (MPT). Na Slovensku je prechod navyše už zakotvený v prechodných ustanoveniach vyhlášky č. 236/2025 Z. z. (uznávanie personálu do 31. 12. 2026, ukončenie atestácie lekára do 31. 12. 2028).</w:t>
      </w:r>
    </w:p>
    <w:bookmarkEnd w:id="41"/>
    <w:bookmarkStart w:id="42" w:name="rozsah-a-podmienky"/>
    <w:p>
      <w:pPr>
        <w:pStyle w:val="Heading2"/>
      </w:pPr>
      <w:r>
        <w:t xml:space="preserve">8.2 Rozsah a podmienky</w:t>
      </w:r>
    </w:p>
    <w:p>
      <w:pPr>
        <w:pStyle w:val="Compact"/>
        <w:numPr>
          <w:ilvl w:val="0"/>
          <w:numId w:val="1010"/>
        </w:numPr>
      </w:pPr>
      <w:r>
        <w:rPr>
          <w:b/>
          <w:bCs/>
        </w:rPr>
        <w:t xml:space="preserve">Rozsah:</w:t>
      </w:r>
      <w:r>
        <w:t xml:space="preserve"> </w:t>
      </w:r>
      <w:r>
        <w:t xml:space="preserve">denná návštevná služba (pracovné dni, prípadne časť víkendu),</w:t>
      </w:r>
      <w:r>
        <w:t xml:space="preserve"> </w:t>
      </w:r>
      <w:r>
        <w:rPr>
          <w:b/>
          <w:bCs/>
        </w:rPr>
        <w:t xml:space="preserve">bez</w:t>
      </w:r>
      <w:r>
        <w:t xml:space="preserve"> </w:t>
      </w:r>
      <w:r>
        <w:t xml:space="preserve">nepretržitej 24/7 pohotovosti.</w:t>
      </w:r>
    </w:p>
    <w:p>
      <w:pPr>
        <w:pStyle w:val="Compact"/>
        <w:numPr>
          <w:ilvl w:val="0"/>
          <w:numId w:val="1010"/>
        </w:numPr>
      </w:pPr>
      <w:r>
        <w:rPr>
          <w:b/>
          <w:bCs/>
        </w:rPr>
        <w:t xml:space="preserve">Bezpečnostná podmienka (nevyhnutná):</w:t>
      </w:r>
      <w:r>
        <w:t xml:space="preserve"> </w:t>
      </w:r>
      <w:r>
        <w:t xml:space="preserve">doložené zabezpečenie starostlivosti mimo pracovného času — zmluvná spolupráca s 24/7 mobilným hospicom alebo koordinovaný postup so záchrannou zdravotnou službou / lekárskou službou prvej pomoci — aby pacient nezostal v noci bez pomoci. Súčasťou je reporting mimopracovných udalostí (na sledovanie bezpečnostnej medzery).</w:t>
      </w:r>
    </w:p>
    <w:p>
      <w:pPr>
        <w:pStyle w:val="Compact"/>
        <w:numPr>
          <w:ilvl w:val="0"/>
          <w:numId w:val="1010"/>
        </w:numPr>
      </w:pPr>
      <w:r>
        <w:rPr>
          <w:b/>
          <w:bCs/>
        </w:rPr>
        <w:t xml:space="preserve">Časové obmedzenie:</w:t>
      </w:r>
      <w:r>
        <w:t xml:space="preserve"> </w:t>
      </w:r>
      <w:r>
        <w:t xml:space="preserve">prechodný režim je dočasný (návrh do 31. 12. 2028, v súlade s prechodom vyhlášky 236/2025) a podmienený</w:t>
      </w:r>
      <w:r>
        <w:t xml:space="preserve"> </w:t>
      </w:r>
      <w:r>
        <w:rPr>
          <w:b/>
          <w:bCs/>
        </w:rPr>
        <w:t xml:space="preserve">záväzným plánom dosiahnuť 24/7</w:t>
      </w:r>
      <w:r>
        <w:t xml:space="preserve"> </w:t>
      </w:r>
      <w:r>
        <w:t xml:space="preserve">s priebežnými míľnikmi. Koniec režimu však nie je automatická gilotína: poskytovateľovi, ktorý míľniky preukázateľne plní, sa režim predlžuje, a pre územia, kde personálna situácia rast objektívne neumožňuje, sa posúdi individuálny režim — cieľom je dosiahnuteľná cesta nahor, nie zánik služby k dátumu.</w:t>
      </w:r>
    </w:p>
    <w:bookmarkEnd w:id="42"/>
    <w:bookmarkStart w:id="43" w:name="náklad-prechodného-tímu"/>
    <w:p>
      <w:pPr>
        <w:pStyle w:val="Heading2"/>
      </w:pPr>
      <w:r>
        <w:t xml:space="preserve">8.3 Náklad prechodného tímu</w:t>
      </w:r>
    </w:p>
    <w:p>
      <w:pPr>
        <w:pStyle w:val="FirstParagraph"/>
      </w:pPr>
      <w:r>
        <w:t xml:space="preserve">Bez 24/7 odpadá nočná a víkendová ošetrovateľská rota a podstatná časť pohotovostných príplatkov; ošetrovateľské obsadenie klesá z ~6 na ~4 úväzky a koordinácia z 1,0 na 0,5 úväzku. Lekárske obsadenie a denná klinická záťaž ostávajú (rovnaký počet pacientov a návštev).</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Profesia</w:t>
            </w:r>
          </w:p>
        </w:tc>
        <w:tc>
          <w:tcPr/>
          <w:p>
            <w:pPr>
              <w:pStyle w:val="Compact"/>
              <w:jc w:val="right"/>
            </w:pPr>
            <w:r>
              <w:t xml:space="preserve">Úväzok</w:t>
            </w:r>
          </w:p>
        </w:tc>
        <w:tc>
          <w:tcPr/>
          <w:p>
            <w:pPr>
              <w:pStyle w:val="Compact"/>
              <w:jc w:val="right"/>
            </w:pPr>
            <w:r>
              <w:t xml:space="preserve">Náklad zamestnávateľa / rok</w:t>
            </w:r>
          </w:p>
        </w:tc>
      </w:tr>
      <w:tr>
        <w:tc>
          <w:tcPr/>
          <w:p>
            <w:pPr>
              <w:pStyle w:val="Compact"/>
            </w:pPr>
            <w:r>
              <w:t xml:space="preserve">Lekár-paliatológ</w:t>
            </w:r>
          </w:p>
        </w:tc>
        <w:tc>
          <w:tcPr/>
          <w:p>
            <w:pPr>
              <w:pStyle w:val="Compact"/>
              <w:jc w:val="right"/>
            </w:pPr>
            <w:r>
              <w:t xml:space="preserve">1,25</w:t>
            </w:r>
          </w:p>
        </w:tc>
        <w:tc>
          <w:tcPr/>
          <w:p>
            <w:pPr>
              <w:pStyle w:val="Compact"/>
              <w:jc w:val="right"/>
            </w:pPr>
            <w:r>
              <w:t xml:space="preserve">96 511 €</w:t>
            </w:r>
          </w:p>
        </w:tc>
      </w:tr>
      <w:tr>
        <w:tc>
          <w:tcPr/>
          <w:p>
            <w:pPr>
              <w:pStyle w:val="Compact"/>
            </w:pPr>
            <w:r>
              <w:t xml:space="preserve">Sestry (denné jadro)</w:t>
            </w:r>
          </w:p>
        </w:tc>
        <w:tc>
          <w:tcPr/>
          <w:p>
            <w:pPr>
              <w:pStyle w:val="Compact"/>
              <w:jc w:val="right"/>
            </w:pPr>
            <w:r>
              <w:t xml:space="preserve">4,0</w:t>
            </w:r>
          </w:p>
        </w:tc>
        <w:tc>
          <w:tcPr/>
          <w:p>
            <w:pPr>
              <w:pStyle w:val="Compact"/>
              <w:jc w:val="right"/>
            </w:pPr>
            <w:r>
              <w:t xml:space="preserve">124 540 €</w:t>
            </w:r>
          </w:p>
        </w:tc>
      </w:tr>
      <w:tr>
        <w:tc>
          <w:tcPr/>
          <w:p>
            <w:pPr>
              <w:pStyle w:val="Compact"/>
            </w:pPr>
            <w:r>
              <w:t xml:space="preserve">Psychológ</w:t>
            </w:r>
          </w:p>
        </w:tc>
        <w:tc>
          <w:tcPr/>
          <w:p>
            <w:pPr>
              <w:pStyle w:val="Compact"/>
              <w:jc w:val="right"/>
            </w:pPr>
            <w:r>
              <w:t xml:space="preserve">0,3</w:t>
            </w:r>
          </w:p>
        </w:tc>
        <w:tc>
          <w:tcPr/>
          <w:p>
            <w:pPr>
              <w:pStyle w:val="Compact"/>
              <w:jc w:val="right"/>
            </w:pPr>
            <w:r>
              <w:t xml:space="preserve">9 266 €</w:t>
            </w:r>
          </w:p>
        </w:tc>
      </w:tr>
      <w:tr>
        <w:tc>
          <w:tcPr/>
          <w:p>
            <w:pPr>
              <w:pStyle w:val="Compact"/>
            </w:pPr>
            <w:r>
              <w:t xml:space="preserve">Sociálny pracovník</w:t>
            </w:r>
          </w:p>
        </w:tc>
        <w:tc>
          <w:tcPr/>
          <w:p>
            <w:pPr>
              <w:pStyle w:val="Compact"/>
              <w:jc w:val="right"/>
            </w:pPr>
            <w:r>
              <w:t xml:space="preserve">0,5</w:t>
            </w:r>
          </w:p>
        </w:tc>
        <w:tc>
          <w:tcPr/>
          <w:p>
            <w:pPr>
              <w:pStyle w:val="Compact"/>
              <w:jc w:val="right"/>
            </w:pPr>
            <w:r>
              <w:t xml:space="preserve">13 893 €</w:t>
            </w:r>
          </w:p>
        </w:tc>
      </w:tr>
      <w:tr>
        <w:tc>
          <w:tcPr/>
          <w:p>
            <w:pPr>
              <w:pStyle w:val="Compact"/>
            </w:pPr>
            <w:r>
              <w:t xml:space="preserve">Koordinátor</w:t>
            </w:r>
          </w:p>
        </w:tc>
        <w:tc>
          <w:tcPr/>
          <w:p>
            <w:pPr>
              <w:pStyle w:val="Compact"/>
              <w:jc w:val="right"/>
            </w:pPr>
            <w:r>
              <w:t xml:space="preserve">0,5</w:t>
            </w:r>
          </w:p>
        </w:tc>
        <w:tc>
          <w:tcPr/>
          <w:p>
            <w:pPr>
              <w:pStyle w:val="Compact"/>
              <w:jc w:val="right"/>
            </w:pPr>
            <w:r>
              <w:t xml:space="preserve">13 075 €</w:t>
            </w:r>
          </w:p>
        </w:tc>
      </w:tr>
      <w:tr>
        <w:tc>
          <w:tcPr/>
          <w:p>
            <w:pPr>
              <w:pStyle w:val="Compact"/>
            </w:pPr>
            <w:r>
              <w:rPr>
                <w:b/>
                <w:bCs/>
              </w:rPr>
              <w:t xml:space="preserve">Priame personálne náklady</w:t>
            </w:r>
          </w:p>
        </w:tc>
        <w:tc>
          <w:tcPr/>
          <w:p>
            <w:pPr>
              <w:pStyle w:val="Compact"/>
              <w:jc w:val="right"/>
            </w:pPr>
            <w:r>
              <w:rPr>
                <w:b/>
                <w:bCs/>
              </w:rPr>
              <w:t xml:space="preserve">6,55</w:t>
            </w:r>
          </w:p>
        </w:tc>
        <w:tc>
          <w:tcPr/>
          <w:p>
            <w:pPr>
              <w:pStyle w:val="Compact"/>
              <w:jc w:val="right"/>
            </w:pPr>
            <w:r>
              <w:rPr>
                <w:b/>
                <w:bCs/>
              </w:rPr>
              <w:t xml:space="preserve">≈ 257 000 €</w:t>
            </w:r>
          </w:p>
        </w:tc>
      </w:tr>
      <w:tr>
        <w:tc>
          <w:tcPr/>
          <w:p>
            <w:pPr>
              <w:pStyle w:val="Compact"/>
            </w:pPr>
            <w:r>
              <w:t xml:space="preserve">Príplatky (denný režim, časť víkendu; ~8 %)</w:t>
            </w:r>
          </w:p>
        </w:tc>
        <w:tc>
          <w:tcPr/>
          <w:p>
            <w:pPr>
              <w:pStyle w:val="Compact"/>
            </w:pPr>
          </w:p>
        </w:tc>
        <w:tc>
          <w:tcPr/>
          <w:p>
            <w:pPr>
              <w:pStyle w:val="Compact"/>
              <w:jc w:val="right"/>
            </w:pPr>
            <w:r>
              <w:t xml:space="preserve">≈ 18 000 €</w:t>
            </w:r>
          </w:p>
        </w:tc>
      </w:tr>
      <w:tr>
        <w:tc>
          <w:tcPr/>
          <w:p>
            <w:pPr>
              <w:pStyle w:val="Compact"/>
            </w:pPr>
            <w:r>
              <w:t xml:space="preserve">Réžia (~18 %)</w:t>
            </w:r>
          </w:p>
        </w:tc>
        <w:tc>
          <w:tcPr/>
          <w:p>
            <w:pPr>
              <w:pStyle w:val="Compact"/>
            </w:pPr>
          </w:p>
        </w:tc>
        <w:tc>
          <w:tcPr/>
          <w:p>
            <w:pPr>
              <w:pStyle w:val="Compact"/>
              <w:jc w:val="right"/>
            </w:pPr>
            <w:r>
              <w:t xml:space="preserve">≈ 46 000 €</w:t>
            </w:r>
          </w:p>
        </w:tc>
      </w:tr>
      <w:tr>
        <w:tc>
          <w:tcPr/>
          <w:p>
            <w:pPr>
              <w:pStyle w:val="Compact"/>
            </w:pPr>
            <w:r>
              <w:rPr>
                <w:b/>
                <w:bCs/>
              </w:rPr>
              <w:t xml:space="preserve">Fixný ročný náklad</w:t>
            </w:r>
          </w:p>
        </w:tc>
        <w:tc>
          <w:tcPr/>
          <w:p>
            <w:pPr>
              <w:pStyle w:val="Compact"/>
            </w:pPr>
          </w:p>
        </w:tc>
        <w:tc>
          <w:tcPr/>
          <w:p>
            <w:pPr>
              <w:pStyle w:val="Compact"/>
              <w:jc w:val="right"/>
            </w:pPr>
            <w:r>
              <w:rPr>
                <w:b/>
                <w:bCs/>
              </w:rPr>
              <w:t xml:space="preserve">≈ 321 000 €</w:t>
            </w:r>
          </w:p>
        </w:tc>
      </w:tr>
      <w:tr>
        <w:tc>
          <w:tcPr/>
          <w:p>
            <w:pPr>
              <w:pStyle w:val="Compact"/>
            </w:pPr>
            <w:r>
              <w:t xml:space="preserve">Variabilné náklady (pri ~150 pacientoch)</w:t>
            </w:r>
          </w:p>
        </w:tc>
        <w:tc>
          <w:tcPr/>
          <w:p>
            <w:pPr>
              <w:pStyle w:val="Compact"/>
            </w:pPr>
          </w:p>
        </w:tc>
        <w:tc>
          <w:tcPr/>
          <w:p>
            <w:pPr>
              <w:pStyle w:val="Compact"/>
              <w:jc w:val="right"/>
            </w:pPr>
            <w:r>
              <w:t xml:space="preserve">≈ 90 000 €</w:t>
            </w:r>
          </w:p>
        </w:tc>
      </w:tr>
      <w:tr>
        <w:tc>
          <w:tcPr/>
          <w:p>
            <w:pPr>
              <w:pStyle w:val="Compact"/>
            </w:pPr>
            <w:r>
              <w:rPr>
                <w:b/>
                <w:bCs/>
              </w:rPr>
              <w:t xml:space="preserve">Plný ročný náklad prechodného tímu</w:t>
            </w:r>
          </w:p>
        </w:tc>
        <w:tc>
          <w:tcPr/>
          <w:p>
            <w:pPr>
              <w:pStyle w:val="Compact"/>
            </w:pPr>
          </w:p>
        </w:tc>
        <w:tc>
          <w:tcPr/>
          <w:p>
            <w:pPr>
              <w:pStyle w:val="Compact"/>
              <w:jc w:val="right"/>
            </w:pPr>
            <w:r>
              <w:rPr>
                <w:b/>
                <w:bCs/>
              </w:rPr>
              <w:t xml:space="preserve">≈ 411 000 €</w:t>
            </w:r>
          </w:p>
        </w:tc>
      </w:tr>
    </w:tbl>
    <w:p>
      <w:pPr>
        <w:pStyle w:val="BodyText"/>
      </w:pPr>
      <w:r>
        <w:t xml:space="preserve">Plný náklad prechodného tímu (</w:t>
      </w:r>
      <w:r>
        <w:rPr>
          <w:b/>
          <w:bCs/>
        </w:rPr>
        <w:t xml:space="preserve">≈ 411 tis. €</w:t>
      </w:r>
      <w:r>
        <w:t xml:space="preserve">) je o ~142 tis. € nižší než pri plnom 24/7 režime (~553 tis. € pri rovnakom vyťažení), čo zodpovedá ekvivalentu</w:t>
      </w:r>
      <w:r>
        <w:t xml:space="preserve"> </w:t>
      </w:r>
      <w:r>
        <w:rPr>
          <w:b/>
          <w:bCs/>
        </w:rPr>
        <w:t xml:space="preserve">~2 740 € na pacienta</w:t>
      </w:r>
      <w:r>
        <w:t xml:space="preserve"> </w:t>
      </w:r>
      <w:r>
        <w:t xml:space="preserve">— približne na úrovni českej úhrady (ktorá tiež nehradí plnú 24/7 pohotovosť z verejného poistenia).</w:t>
      </w:r>
    </w:p>
    <w:bookmarkEnd w:id="43"/>
    <w:bookmarkStart w:id="44" w:name="financovanie-a-vstavaný-stimul"/>
    <w:p>
      <w:pPr>
        <w:pStyle w:val="Heading2"/>
      </w:pPr>
      <w:r>
        <w:t xml:space="preserve">8.4 Financovanie a vstavaný stimul</w:t>
      </w:r>
    </w:p>
    <w:p>
      <w:pPr>
        <w:pStyle w:val="Compact"/>
        <w:numPr>
          <w:ilvl w:val="0"/>
          <w:numId w:val="1011"/>
        </w:numPr>
      </w:pPr>
      <w:r>
        <w:rPr>
          <w:b/>
          <w:bCs/>
        </w:rPr>
        <w:t xml:space="preserve">Financovanie prevažne cez existujúce cenové opatrenie</w:t>
      </w:r>
      <w:r>
        <w:t xml:space="preserve"> </w:t>
      </w:r>
      <w:r>
        <w:t xml:space="preserve">(denná/výkonová zložka za reálne poskytnutú starostlivosť), prípadne s malým paušálom za dennú dostupnosť, s</w:t>
      </w:r>
      <w:r>
        <w:t xml:space="preserve"> </w:t>
      </w:r>
      <w:r>
        <w:rPr>
          <w:b/>
          <w:bCs/>
        </w:rPr>
        <w:t xml:space="preserve">hold-harmless pravidlom</w:t>
      </w:r>
      <w:r>
        <w:t xml:space="preserve">: úhrada poskytovateľa v prechodnom režime neklesne pod úroveň, ktorú by dosiahol podľa platného cenového opatrenia.</w:t>
      </w:r>
      <w:r>
        <w:t xml:space="preserve"> </w:t>
      </w:r>
      <w:r>
        <w:rPr>
          <w:b/>
          <w:bCs/>
        </w:rPr>
        <w:t xml:space="preserve">Výhoda:</w:t>
      </w:r>
      <w:r>
        <w:t xml:space="preserve"> </w:t>
      </w:r>
      <w:r>
        <w:t xml:space="preserve">prechodný režim sa dá spustiť</w:t>
      </w:r>
      <w:r>
        <w:t xml:space="preserve"> </w:t>
      </w:r>
      <w:r>
        <w:rPr>
          <w:b/>
          <w:bCs/>
        </w:rPr>
        <w:t xml:space="preserve">ihneď</w:t>
      </w:r>
      <w:r>
        <w:t xml:space="preserve"> </w:t>
      </w:r>
      <w:r>
        <w:t xml:space="preserve">v rámci platného cenového opatrenia (§ 86zr ods. 4 zákona č. 581/2004 Z. z.), bez čakania na nový nástroj pre kapacitný grant — funguje teda ako most do času, kým sa kapacitný grant legislatívne zavedie.</w:t>
      </w:r>
    </w:p>
    <w:p>
      <w:pPr>
        <w:pStyle w:val="Compact"/>
        <w:numPr>
          <w:ilvl w:val="0"/>
          <w:numId w:val="1011"/>
        </w:numPr>
      </w:pPr>
      <w:r>
        <w:rPr>
          <w:b/>
          <w:bCs/>
        </w:rPr>
        <w:t xml:space="preserve">Vstavaný stimul k upgradu:</w:t>
      </w:r>
      <w:r>
        <w:t xml:space="preserve"> </w:t>
      </w:r>
      <w:r>
        <w:t xml:space="preserve">prechodný režim je financovaný nižšie než plný (≈ 411 vs 553 tis. €); plný kapacitný grant sa odomkne až dosiahnutím 24/7. Ekonomický gradient teda tlačí poskytovateľov dobudovať nepretržitú pohotovosť, nie zostať v prechodnom režime natrvalo.</w:t>
      </w:r>
    </w:p>
    <w:bookmarkEnd w:id="44"/>
    <w:bookmarkStart w:id="45" w:name="prečo-je-to-obhájiteľné"/>
    <w:p>
      <w:pPr>
        <w:pStyle w:val="Heading2"/>
      </w:pPr>
      <w:r>
        <w:t xml:space="preserve">8.5 Prečo je to obhájiteľné</w:t>
      </w:r>
    </w:p>
    <w:p>
      <w:pPr>
        <w:pStyle w:val="FirstParagraph"/>
      </w:pPr>
      <w:r>
        <w:t xml:space="preserve">Prechodný režim (a)</w:t>
      </w:r>
      <w:r>
        <w:t xml:space="preserve"> </w:t>
      </w:r>
      <w:r>
        <w:rPr>
          <w:b/>
          <w:bCs/>
        </w:rPr>
        <w:t xml:space="preserve">zachováva dostupnosť</w:t>
      </w:r>
      <w:r>
        <w:t xml:space="preserve"> </w:t>
      </w:r>
      <w:r>
        <w:t xml:space="preserve">— tímy, ktoré zatiaľ nezvládajú 24/7, nevypadnú z financovania; (b)</w:t>
      </w:r>
      <w:r>
        <w:t xml:space="preserve"> </w:t>
      </w:r>
      <w:r>
        <w:rPr>
          <w:b/>
          <w:bCs/>
        </w:rPr>
        <w:t xml:space="preserve">chráni pacienta</w:t>
      </w:r>
      <w:r>
        <w:t xml:space="preserve"> </w:t>
      </w:r>
      <w:r>
        <w:t xml:space="preserve">— vyžaduje doložené nočné zabezpečenie a reporting; (c) je</w:t>
      </w:r>
      <w:r>
        <w:t xml:space="preserve"> </w:t>
      </w:r>
      <w:r>
        <w:rPr>
          <w:b/>
          <w:bCs/>
        </w:rPr>
        <w:t xml:space="preserve">fiškálne uvážlivý</w:t>
      </w:r>
      <w:r>
        <w:t xml:space="preserve"> </w:t>
      </w:r>
      <w:r>
        <w:t xml:space="preserve">— platí len za to, čo poskytovateľ reálne drží (dennú kapacitu), a obsahuje stimul k upgradu; (d) je</w:t>
      </w:r>
      <w:r>
        <w:t xml:space="preserve"> </w:t>
      </w:r>
      <w:r>
        <w:rPr>
          <w:b/>
          <w:bCs/>
        </w:rPr>
        <w:t xml:space="preserve">legislatívne nenáročný</w:t>
      </w:r>
      <w:r>
        <w:t xml:space="preserve"> </w:t>
      </w:r>
      <w:r>
        <w:t xml:space="preserve">— beží v rámci platného cenového opatrenia, takže ho možno zaviesť okamžite.</w:t>
      </w:r>
    </w:p>
    <w:p>
      <w:r>
        <w:pict>
          <v:rect style="width:0;height:1.5pt" o:hralign="center" o:hrstd="t" o:hr="t"/>
        </w:pict>
      </w:r>
    </w:p>
    <w:bookmarkEnd w:id="45"/>
    <w:bookmarkEnd w:id="46"/>
    <w:bookmarkStart w:id="47" w:name="detská-mobilná-paliatívna-starostlivosť"/>
    <w:p>
      <w:pPr>
        <w:pStyle w:val="Heading1"/>
      </w:pPr>
      <w:r>
        <w:t xml:space="preserve">9. Detská mobilná paliatívna starostlivosť</w:t>
      </w:r>
    </w:p>
    <w:p>
      <w:pPr>
        <w:pStyle w:val="FirstParagraph"/>
      </w:pPr>
      <w:r>
        <w:t xml:space="preserve">Detskú mobilnú hospicovú starostlivosť poskytuje na Slovensku</w:t>
      </w:r>
      <w:r>
        <w:t xml:space="preserve"> </w:t>
      </w:r>
      <w:r>
        <w:rPr>
          <w:b/>
          <w:bCs/>
        </w:rPr>
        <w:t xml:space="preserve">rádovo ~7 poskytovateľov</w:t>
      </w:r>
      <w:r>
        <w:t xml:space="preserve"> </w:t>
      </w:r>
      <w:r>
        <w:t xml:space="preserve">[AHAPS, prebiehajúci zber dát od poskytovateľov, 2026]; ich presný počet, kapacita a obsadenie sa — rovnako ako pri dospelých — zisťujú. Ide o nízkoobjemovú starostlivosť (rádovo jednotky až desiatky pacientov na kraj), s mnohoročnými epizódami a takmer neexistujúcou kapacitou detských paliatológov. Pre tieto vlastnosti parametrický model pre dospelých na detský variant nesadne (caseload je príliš malý a premenlivý, dĺžka epizódy rádovo iná). Odporúčame ju preto financovať samostatným, individuálne dohodnutým režimom konkrétneho centra (vzor rakúskych detských mobilných tímov), nie parametrickým modelom pre dospelých. Cenové opatrenie už dnes deťom do 19 rokov ruší strop počtu návštev.</w:t>
      </w:r>
    </w:p>
    <w:p>
      <w:r>
        <w:pict>
          <v:rect style="width:0;height:1.5pt" o:hralign="center" o:hrstd="t" o:hr="t"/>
        </w:pict>
      </w:r>
    </w:p>
    <w:bookmarkEnd w:id="47"/>
    <w:bookmarkStart w:id="48" w:name="personálne-a-indikačné-predpoklady"/>
    <w:p>
      <w:pPr>
        <w:pStyle w:val="Heading1"/>
      </w:pPr>
      <w:r>
        <w:t xml:space="preserve">10. Personálne a indikačné predpoklady</w:t>
      </w:r>
    </w:p>
    <w:p>
      <w:pPr>
        <w:pStyle w:val="FirstParagraph"/>
      </w:pPr>
      <w:r>
        <w:rPr>
          <w:b/>
          <w:bCs/>
        </w:rPr>
        <w:t xml:space="preserve">Personálna dostupnosť.</w:t>
      </w:r>
      <w:r>
        <w:t xml:space="preserve"> </w:t>
      </w:r>
      <w:r>
        <w:t xml:space="preserve">Paliatívna špecializácia sestry na Slovensku nie je samostatný špecializačný odbor a atestovaných paliatológov je málo (lekára má len približne polovica existujúcich mobilných hospicov) — pričom plný 24/7 tím potrebuje ~1,25 lekárskeho úväzku, čo personálne obmedzenie ešte zvýrazňuje. Model financovania preto musí byť sprevádzaný (a) vytvorením kvalifikačnej dráhy pre paliatívnu ošetrovateľskú starostlivosť (kompetencia MZ SR), a (b) zaškoľovacou a náborovou zložkou v kapacitnom grante (vzor rakúskeho financovania budovania tímov). Bez riešenia personálnej dostupnosti by financovanie len prerozdeľovalo prostriedky medzi tímy, ktoré personál už majú.</w:t>
      </w:r>
    </w:p>
    <w:p>
      <w:pPr>
        <w:pStyle w:val="BodyText"/>
      </w:pPr>
      <w:r>
        <w:rPr>
          <w:b/>
          <w:bCs/>
        </w:rPr>
        <w:t xml:space="preserve">Neskorá indikácia.</w:t>
      </w:r>
      <w:r>
        <w:t xml:space="preserve"> </w:t>
      </w:r>
      <w:r>
        <w:t xml:space="preserve">Pacienti sú do mobilného hospicu odosielaní často niekoľko dní pred úmrtím. To je dôvodom pre admisný výkon (nákladný úvod sa pri krátkej epizóde nestihne pokryť dennou sadzbou) aj pre úpravu výsledkového ukazovateľa na dĺžku starostlivosti. Skorú integráciu paliatívnej starostlivosti samotný model financovania nevyrieši — patrí do širšej stratégie.</w:t>
      </w:r>
    </w:p>
    <w:p>
      <w:r>
        <w:pict>
          <v:rect style="width:0;height:1.5pt" o:hralign="center" o:hrstd="t" o:hr="t"/>
        </w:pict>
      </w:r>
    </w:p>
    <w:bookmarkEnd w:id="48"/>
    <w:bookmarkStart w:id="49" w:name="právny-rámec"/>
    <w:p>
      <w:pPr>
        <w:pStyle w:val="Heading1"/>
      </w:pPr>
      <w:r>
        <w:t xml:space="preserve">11. Právny rámec</w:t>
      </w:r>
    </w:p>
    <w:p>
      <w:pPr>
        <w:pStyle w:val="Compact"/>
        <w:numPr>
          <w:ilvl w:val="0"/>
          <w:numId w:val="1012"/>
        </w:numPr>
      </w:pPr>
      <w:r>
        <w:rPr>
          <w:b/>
          <w:bCs/>
        </w:rPr>
        <w:t xml:space="preserve">Úhradu mobilného hospicu zákon priamo predpisuje cez cenové opatrenie.</w:t>
      </w:r>
      <w:r>
        <w:t xml:space="preserve"> </w:t>
      </w:r>
      <w:r>
        <w:t xml:space="preserve">Podľa § 86zr ods. 4 zákona č. 581/2004 Z. z. zdravotná poisťovňa uhrádza mobilnému hospicu paliatívnu zdravotnú starostlivosť „úhradu… ustanovenú cenovým predpisom” v období 1. 1. 2025 – 31. 12. 2028. Prvky 1 (strop), 2 (admisný výkon), 3 (diferencovaná cena) aj</w:t>
      </w:r>
      <w:r>
        <w:t xml:space="preserve"> </w:t>
      </w:r>
      <w:r>
        <w:rPr>
          <w:b/>
          <w:bCs/>
        </w:rPr>
        <w:t xml:space="preserve">prechodný režim</w:t>
      </w:r>
      <w:r>
        <w:t xml:space="preserve"> </w:t>
      </w:r>
      <w:r>
        <w:t xml:space="preserve">sa preto realizujú cenovým opatrením bez potreby nového zákona.</w:t>
      </w:r>
    </w:p>
    <w:p>
      <w:pPr>
        <w:pStyle w:val="Compact"/>
        <w:numPr>
          <w:ilvl w:val="0"/>
          <w:numId w:val="1012"/>
        </w:numPr>
      </w:pPr>
      <w:r>
        <w:rPr>
          <w:b/>
          <w:bCs/>
        </w:rPr>
        <w:t xml:space="preserve">Kapacitný grant si vyžaduje nový nástroj.</w:t>
      </w:r>
      <w:r>
        <w:t xml:space="preserve"> </w:t>
      </w:r>
      <w:r>
        <w:t xml:space="preserve">Platba za stálu pohotovosť nie je cenou za jednotlivý výkon; existujúci inštitút kapitácie (§ 7 ods. 23 zákona č. 581/2004 Z. z.) sa na mobilný hospic nevzťahuje, pretože je viazaný na registračnú „dohodu o poskytovaní zdravotnej starostlivosti” (§ 12 zákona č. 576/2004 Z. z.), aká vzniká u všeobecného lekára, a nie na epizodické prijatie do mobilného hospicu. Kapacitný grant preto treba zaviesť buď doplnením kapacitnej položky do cenového predpisu, alebo účelovou dotačnou schémou (vzor rakúskych účelových dotácií podľa HosPalFG). Ani jedna cesta nie je bez právnej neistoty: cenový predpis reguluje ceny</w:t>
      </w:r>
      <w:r>
        <w:t xml:space="preserve"> </w:t>
      </w:r>
      <w:r>
        <w:rPr>
          <w:i/>
          <w:iCs/>
        </w:rPr>
        <w:t xml:space="preserve">poskytnutej</w:t>
      </w:r>
      <w:r>
        <w:t xml:space="preserve"> </w:t>
      </w:r>
      <w:r>
        <w:t xml:space="preserve">starostlivosti (platba za pripravenosť nie je výkon) a dotačná schéma vyžaduje zákonný účel, rozpočtové krytie a pravidlá poskytovania preddavkov — preferovaný nosič vyberie samostatná právna analýza a návrh k nemu predloží paragrafové znenie (úloha pred ukončením pripomienkovania).</w:t>
      </w:r>
    </w:p>
    <w:p>
      <w:pPr>
        <w:pStyle w:val="Compact"/>
        <w:numPr>
          <w:ilvl w:val="0"/>
          <w:numId w:val="1012"/>
        </w:numPr>
      </w:pPr>
      <w:r>
        <w:rPr>
          <w:b/>
          <w:bCs/>
        </w:rPr>
        <w:t xml:space="preserve">Platba za pripravenosť pritom nie je v slovenskom systéme nová.</w:t>
      </w:r>
      <w:r>
        <w:t xml:space="preserve"> </w:t>
      </w:r>
      <w:r>
        <w:t xml:space="preserve">Verejné zdravotné poistenie už dnes financuje pripravenosť pevnou mesačnou sumou na kapacitnú jednotku — a to priamo v tom istom cenovom opatrení, ktoré upravuje úhrady mobilných hospicov:</w:t>
      </w:r>
      <w:r>
        <w:t xml:space="preserve"> </w:t>
      </w:r>
      <w:r>
        <w:rPr>
          <w:b/>
          <w:bCs/>
        </w:rPr>
        <w:t xml:space="preserve">záchranná zdravotná služba</w:t>
      </w:r>
      <w:r>
        <w:t xml:space="preserve"> </w:t>
      </w:r>
      <w:r>
        <w:t xml:space="preserve">dostáva pevnú cenu 29 590 € (RZP „S”) až 78 348 € (RLP s vybavením mobilnej intenzívnej jednotky)</w:t>
      </w:r>
      <w:r>
        <w:t xml:space="preserve"> </w:t>
      </w:r>
      <w:r>
        <w:rPr>
          <w:b/>
          <w:bCs/>
        </w:rPr>
        <w:t xml:space="preserve">mesačne na vozidlo ambulancie v nepretržitej prevádzke v stanici ZZS</w:t>
      </w:r>
      <w:r>
        <w:t xml:space="preserve">; aktivita sa premieta len cez cenu dopravy 1,10 €/km a poisťovne sa na úhrade podieľajú podľa podielu poistencov [Opatrenie MZ SR č. 07045/2003-OAP, príloha č. 4 časť A, položka 86.90.14, v znení k 1. 2. 2023]. Rovnako</w:t>
      </w:r>
      <w:r>
        <w:t xml:space="preserve"> </w:t>
      </w:r>
      <w:r>
        <w:rPr>
          <w:b/>
          <w:bCs/>
        </w:rPr>
        <w:t xml:space="preserve">urgentné príjmy</w:t>
      </w:r>
      <w:r>
        <w:t xml:space="preserve"> </w:t>
      </w:r>
      <w:r>
        <w:t xml:space="preserve">nemocníc majú pevnú cenu 55 380 €/mes. (1. typ), resp. 157 629 €/mes. (2. typ pre dospelých) [tamže, položka 86.10.1] a</w:t>
      </w:r>
      <w:r>
        <w:t xml:space="preserve"> </w:t>
      </w:r>
      <w:r>
        <w:rPr>
          <w:b/>
          <w:bCs/>
        </w:rPr>
        <w:t xml:space="preserve">ambulantná pohotovostná služba</w:t>
      </w:r>
      <w:r>
        <w:t xml:space="preserve"> </w:t>
      </w:r>
      <w:r>
        <w:t xml:space="preserve">sa hradí paušálom 14 178 €/mes. na ambulanciu pevnej APS pre dospelých (13 503 € pre deti a dorast) popri výkonovej zložke [nariadenie vlády č. 115/2018 Z. z. § 2, na vykonanie § 8 ods. 6 a 9 zákona č. 581/2004 Z. z., v znení účinnom od 15. 1. 2026]. Kapacitný grant na tím mobilného hospicu je teda aplikáciou etablovaného princípu „paušál za držanú pohotovosť v spáde” (vzor stanice ZZS) na domáce umieranie — nové nie je</w:t>
      </w:r>
      <w:r>
        <w:t xml:space="preserve"> </w:t>
      </w:r>
      <w:r>
        <w:rPr>
          <w:i/>
          <w:iCs/>
        </w:rPr>
        <w:t xml:space="preserve">platiť za pripravenosť</w:t>
      </w:r>
      <w:r>
        <w:t xml:space="preserve">, ale rozšíriť tento princíp na mobilné hospice vhodným právnym nosičom (predchádzajúci bod).</w:t>
      </w:r>
    </w:p>
    <w:p>
      <w:pPr>
        <w:pStyle w:val="Compact"/>
        <w:numPr>
          <w:ilvl w:val="0"/>
          <w:numId w:val="1012"/>
        </w:numPr>
      </w:pPr>
      <w:r>
        <w:rPr>
          <w:b/>
          <w:bCs/>
        </w:rPr>
        <w:t xml:space="preserve">Fiškálna architektúra grantu — kto ho platí.</w:t>
      </w:r>
      <w:r>
        <w:t xml:space="preserve"> </w:t>
      </w:r>
      <w:r>
        <w:t xml:space="preserve">Voľba nosiča určuje, koho rozpočet grant nesie.</w:t>
      </w:r>
      <w:r>
        <w:t xml:space="preserve"> </w:t>
      </w:r>
      <w:r>
        <w:rPr>
          <w:b/>
          <w:bCs/>
        </w:rPr>
        <w:t xml:space="preserve">(a)</w:t>
      </w:r>
      <w:r>
        <w:t xml:space="preserve"> </w:t>
      </w:r>
      <w:r>
        <w:t xml:space="preserve">Kapacitná položka cenového predpisu aj zmluvná úhrada (plán B) ponechávajú grant</w:t>
      </w:r>
      <w:r>
        <w:t xml:space="preserve"> </w:t>
      </w:r>
      <w:r>
        <w:rPr>
          <w:b/>
          <w:bCs/>
        </w:rPr>
        <w:t xml:space="preserve">v systéme verejného zdravotného poistenia</w:t>
      </w:r>
      <w:r>
        <w:t xml:space="preserve">: platia ho zdravotné poisťovne podľa podielu poistencov — presne ako dnes pevné mesačné ceny staníc ZZS [Opatrenie MZ SR č. 07045/2003-OAP, príloha č. 4 časť A, položka 86.90.14 písm. b)] — a pre štátny rozpočet nevzniká nová výdavková položka.</w:t>
      </w:r>
      <w:r>
        <w:t xml:space="preserve"> </w:t>
      </w:r>
      <w:r>
        <w:rPr>
          <w:b/>
          <w:bCs/>
        </w:rPr>
        <w:t xml:space="preserve">(b)</w:t>
      </w:r>
      <w:r>
        <w:t xml:space="preserve"> </w:t>
      </w:r>
      <w:r>
        <w:t xml:space="preserve">Dotačná cesta (rakúsky vzor) by naopak vytvorila nový výdavok kapitoly MZ SR a súčasne odbremenila rozpočty poisťovní o časť dnešných úhrad; dotačná schéma preto</w:t>
      </w:r>
      <w:r>
        <w:t xml:space="preserve"> </w:t>
      </w:r>
      <w:r>
        <w:rPr>
          <w:b/>
          <w:bCs/>
        </w:rPr>
        <w:t xml:space="preserve">musí obsahovať zúčtovacie pravidlo voči poisťovniam</w:t>
      </w:r>
      <w:r>
        <w:t xml:space="preserve"> </w:t>
      </w:r>
      <w:r>
        <w:t xml:space="preserve">— napríklad zohľadnenie odbremenenia v platbe štátu za poistencov štátu (§ 11 ods. 7 zákona č. 580/2004 Z. z.; jej celkovú výšku každoročne určuje zákon o štátnom rozpočte) — aby nevznikol skrytý transfer „štát platí, poisťovne šetria”. Rakúsky HosPalFG rieši ten istý problém vedome</w:t>
      </w:r>
      <w:r>
        <w:t xml:space="preserve"> </w:t>
      </w:r>
      <w:r>
        <w:rPr>
          <w:b/>
          <w:bCs/>
        </w:rPr>
        <w:t xml:space="preserve">zdieľaným tretinovým financovaním</w:t>
      </w:r>
      <w:r>
        <w:t xml:space="preserve"> </w:t>
      </w:r>
      <w:r>
        <w:t xml:space="preserve">fondu: spolok — spolkové krajiny — sociálne poistenie [HosPalFG, BGBl I č. 29/2022].</w:t>
      </w:r>
      <w:r>
        <w:t xml:space="preserve"> </w:t>
      </w:r>
      <w:r>
        <w:rPr>
          <w:b/>
          <w:bCs/>
        </w:rPr>
        <w:t xml:space="preserve">(c)</w:t>
      </w:r>
      <w:r>
        <w:t xml:space="preserve"> </w:t>
      </w:r>
      <w:r>
        <w:t xml:space="preserve">V konsolidovanom pohľade je voľba nosiča presunom medzi podsektormi verejnej správy, nie zmenou celkového verejného nákladu — rozpočty zdravotných poisťovní sú súčasťou rozpočtu verejnej správy [zákon č. 523/2004 Z. z. § 3; metodika ESA 2010]; fiškálne relevantný je prírastok nákladov systému ako celku oproti dnešnej (zatiaľ nepublikovanej) báze výdavkov poisťovní na MOHO (kap.</w:t>
      </w:r>
      <w:r>
        <w:t xml:space="preserve"> </w:t>
      </w:r>
      <w:r>
        <w:rPr>
          <w:i/>
          <w:iCs/>
        </w:rPr>
        <w:t xml:space="preserve">Fiškálny rámec</w:t>
      </w:r>
      <w:r>
        <w:t xml:space="preserve">,</w:t>
      </w:r>
      <w:r>
        <w:t xml:space="preserve"> </w:t>
      </w:r>
      <w:r>
        <w:rPr>
          <w:i/>
          <w:iCs/>
        </w:rPr>
        <w:t xml:space="preserve">Metodika</w:t>
      </w:r>
      <w:r>
        <w:t xml:space="preserve">), nie to, v ktorej kapitole sa vykáže.</w:t>
      </w:r>
    </w:p>
    <w:p>
      <w:pPr>
        <w:pStyle w:val="Compact"/>
        <w:numPr>
          <w:ilvl w:val="0"/>
          <w:numId w:val="1012"/>
        </w:numPr>
      </w:pPr>
      <w:r>
        <w:rPr>
          <w:b/>
          <w:bCs/>
        </w:rPr>
        <w:t xml:space="preserve">Štátna pomoc / SVHZ.</w:t>
      </w:r>
      <w:r>
        <w:t xml:space="preserve"> </w:t>
      </w:r>
      <w:r>
        <w:t xml:space="preserve">Kapacitný grant pre poskytovateľov vykonávajúcich hospodársku činnosť treba konštruovať ako náhradu za</w:t>
      </w:r>
      <w:r>
        <w:t xml:space="preserve"> </w:t>
      </w:r>
      <w:r>
        <w:rPr>
          <w:b/>
          <w:bCs/>
        </w:rPr>
        <w:t xml:space="preserve">službu všeobecného hospodárskeho záujmu</w:t>
      </w:r>
      <w:r>
        <w:t xml:space="preserve"> </w:t>
      </w:r>
      <w:r>
        <w:t xml:space="preserve">v súlade s rozhodnutím Komisie 2012/21/EÚ: poverovací akt, vopred určené parametre kompenzácie, kontrola nadmernej kompenzácie a vratky. Posúdenie štátnej pomoci (vrátane konzultácie s PMÚ) je súčasťou legislatívnej prípravy a</w:t>
      </w:r>
      <w:r>
        <w:t xml:space="preserve"> </w:t>
      </w:r>
      <w:r>
        <w:rPr>
          <w:i/>
          <w:iCs/>
        </w:rPr>
        <w:t xml:space="preserve">vyžaduje samostatnú právnu analýzu</w:t>
      </w:r>
      <w:r>
        <w:t xml:space="preserve">.</w:t>
      </w:r>
    </w:p>
    <w:p>
      <w:pPr>
        <w:pStyle w:val="Compact"/>
        <w:numPr>
          <w:ilvl w:val="0"/>
          <w:numId w:val="1012"/>
        </w:numPr>
      </w:pPr>
      <w:r>
        <w:rPr>
          <w:b/>
          <w:bCs/>
        </w:rPr>
        <w:t xml:space="preserve">Výsledková platba</w:t>
      </w:r>
      <w:r>
        <w:t xml:space="preserve"> </w:t>
      </w:r>
      <w:r>
        <w:t xml:space="preserve">nie je úhradou za výkon, preto sa realizuje mimo verejného zdravotného poistenia (napr. národný projekt) alebo si vyžaduje cielenú novelu.</w:t>
      </w:r>
    </w:p>
    <w:p>
      <w:pPr>
        <w:pStyle w:val="Compact"/>
        <w:numPr>
          <w:ilvl w:val="0"/>
          <w:numId w:val="1012"/>
        </w:numPr>
      </w:pPr>
      <w:r>
        <w:t xml:space="preserve">Nariadenie vlády č. 640/2008 Z. z. určuje minimálnu sieť (počet tímov), nie spôsob financovania. Redizajn stropu si vyžaduje súčinnosť MZ SR (cena), zdravotných poisťovní (revízne pravidlá a zmluvy) a ÚDZS (dáta).</w:t>
      </w:r>
    </w:p>
    <w:p>
      <w:r>
        <w:pict>
          <v:rect style="width:0;height:1.5pt" o:hralign="center" o:hrstd="t" o:hr="t"/>
        </w:pict>
      </w:r>
    </w:p>
    <w:bookmarkEnd w:id="49"/>
    <w:bookmarkStart w:id="53" w:name="fiškálny-rámec"/>
    <w:p>
      <w:pPr>
        <w:pStyle w:val="Heading1"/>
      </w:pPr>
      <w:r>
        <w:t xml:space="preserve">12. Fiškálny rámec</w:t>
      </w:r>
    </w:p>
    <w:bookmarkStart w:id="50" w:name="nákladová-neutralita"/>
    <w:p>
      <w:pPr>
        <w:pStyle w:val="Heading2"/>
      </w:pPr>
      <w:r>
        <w:t xml:space="preserve">12.1 Nákladová neutralita</w:t>
      </w:r>
    </w:p>
    <w:p>
      <w:pPr>
        <w:pStyle w:val="FirstParagraph"/>
      </w:pPr>
      <w:r>
        <w:t xml:space="preserve">Na Slovensku zomiera ~54 000 osôb ročne, z toho ~53 % v nemocnici (~28 600). Náklad priemernej hospitalizácie zodpovedá základnej sadzbe DRG (~3 065–4 002 € v roku 2025; pri starostlivosti na konci života je relatívna váha vyššia). Cieľ ≥ 80 % paliatívnych úmrtí v domácom prostredí je zakotvený v zámere národného projektu MZ SR.</w:t>
      </w:r>
    </w:p>
    <w:p>
      <w:pPr>
        <w:pStyle w:val="BodyText"/>
      </w:pPr>
      <w:r>
        <w:t xml:space="preserve">Primárnym zdôvodnením modelu je</w:t>
      </w:r>
      <w:r>
        <w:t xml:space="preserve"> </w:t>
      </w:r>
      <w:r>
        <w:rPr>
          <w:b/>
          <w:bCs/>
        </w:rPr>
        <w:t xml:space="preserve">hodnota</w:t>
      </w:r>
      <w:r>
        <w:t xml:space="preserve"> </w:t>
      </w:r>
      <w:r>
        <w:t xml:space="preserve">— dostupnosť a kvalita umierania doma podľa priania pacienta; fiškálna návratnosť je sekundárny, podmienený argument. Model je nákladovo neutrálny, ak vyhnutá hospitalizácia konca života (jej</w:t>
      </w:r>
      <w:r>
        <w:t xml:space="preserve"> </w:t>
      </w:r>
      <w:r>
        <w:rPr>
          <w:i/>
          <w:iCs/>
        </w:rPr>
        <w:t xml:space="preserve">marginálny</w:t>
      </w:r>
      <w:r>
        <w:t xml:space="preserve">, vyhnuteľný náklad — nie priemerná DRG sadzba, ktorá by úsporu nadhodnotila) prevýši</w:t>
      </w:r>
      <w:r>
        <w:t xml:space="preserve"> </w:t>
      </w:r>
      <w:r>
        <w:rPr>
          <w:i/>
          <w:iCs/>
        </w:rPr>
        <w:t xml:space="preserve">prírastok</w:t>
      </w:r>
      <w:r>
        <w:t xml:space="preserve"> </w:t>
      </w:r>
      <w:r>
        <w:t xml:space="preserve">nákladu mobilného hospicu na presunutého pacienta, prenásobený podielom úmrtí, ktoré by bez mobilného hospicu skutočne skončili v nemocnici. Ani marginálny náklad, ani podiel presunu nie sú dnes na slovenských dátach známe; preto návrh prezentuje pilier návratnosti ako</w:t>
      </w:r>
      <w:r>
        <w:t xml:space="preserve"> </w:t>
      </w:r>
      <w:r>
        <w:rPr>
          <w:b/>
          <w:bCs/>
        </w:rPr>
        <w:t xml:space="preserve">podmienenú nákladovú neutralitu</w:t>
      </w:r>
      <w:r>
        <w:t xml:space="preserve">, ktorá sa overí na dátach poisťovní a ÚDZS (deklarácia nákladovej neutrality v zámere národného projektu MZ SR je politický kontext, nie dôkaz), nie ako preukázanú úsporu. Medzinárodné dôkazy (napr. nižšie náklady konca života pri komunitnej paliatívnej starostlivosti; 92–97 % úmrtí doma v českom pilote) sú ilustračné a nie sú priamo prenosné.</w:t>
      </w:r>
    </w:p>
    <w:bookmarkEnd w:id="50"/>
    <w:bookmarkStart w:id="51" w:name="rozpočtový-dopad"/>
    <w:p>
      <w:pPr>
        <w:pStyle w:val="Heading2"/>
      </w:pPr>
      <w:r>
        <w:t xml:space="preserve">12.2 Rozpočtový dopad</w:t>
      </w:r>
    </w:p>
    <w:p>
      <w:pPr>
        <w:pStyle w:val="FirstParagraph"/>
      </w:pPr>
      <w:r>
        <w:t xml:space="preserve">Plný náklad na tím závisí od vyťaženia (fix ≈ 463 tis. € + variabilná ~600 €/pacient). Pri rozširovaní siete klesá počet pacientov na tím (z kapacity ~200 k dopytom limitovaným ~100 — viď kap.</w:t>
      </w:r>
      <w:r>
        <w:t xml:space="preserve"> </w:t>
      </w:r>
      <w:r>
        <w:rPr>
          <w:i/>
          <w:iCs/>
        </w:rPr>
        <w:t xml:space="preserve">Koľko pacientov pripadá na jeden tím</w:t>
      </w:r>
      <w:r>
        <w:t xml:space="preserve">), takže plný náklad na tím s veľkosťou siete mierne klesá, no národný súčet rastie:</w:t>
      </w:r>
    </w:p>
    <w:tbl>
      <w:tblPr>
        <w:tblStyle w:val="Table"/>
        <w:tblW w:type="pct" w:w="5000"/>
        <w:tblLayout w:type="fixed"/>
        <w:tblLook w:firstRow="1" w:lastRow="0" w:firstColumn="0" w:lastColumn="0" w:noHBand="0" w:noVBand="0" w:val="0020"/>
      </w:tblPr>
      <w:tblGrid>
        <w:gridCol w:w="1584"/>
        <w:gridCol w:w="2112"/>
        <w:gridCol w:w="2112"/>
        <w:gridCol w:w="2112"/>
      </w:tblGrid>
      <w:tr>
        <w:trPr>
          <w:tblHeader w:val="on"/>
        </w:trPr>
        <w:tc>
          <w:tcPr/>
          <w:p>
            <w:pPr>
              <w:pStyle w:val="Compact"/>
            </w:pPr>
            <w:r>
              <w:t xml:space="preserve">Sieť (efektívnych tímov)</w:t>
            </w:r>
          </w:p>
        </w:tc>
        <w:tc>
          <w:tcPr/>
          <w:p>
            <w:pPr>
              <w:pStyle w:val="Compact"/>
              <w:jc w:val="right"/>
            </w:pPr>
            <w:r>
              <w:t xml:space="preserve">~pacientov / tím</w:t>
            </w:r>
          </w:p>
        </w:tc>
        <w:tc>
          <w:tcPr/>
          <w:p>
            <w:pPr>
              <w:pStyle w:val="Compact"/>
              <w:jc w:val="right"/>
            </w:pPr>
            <w:r>
              <w:t xml:space="preserve">Plný náklad / tím</w:t>
            </w:r>
          </w:p>
        </w:tc>
        <w:tc>
          <w:tcPr/>
          <w:p>
            <w:pPr>
              <w:pStyle w:val="Compact"/>
              <w:jc w:val="right"/>
            </w:pPr>
            <w:r>
              <w:t xml:space="preserve">Národný náklad / rok</w:t>
            </w:r>
          </w:p>
        </w:tc>
      </w:tr>
      <w:tr>
        <w:tc>
          <w:tcPr/>
          <w:p>
            <w:pPr>
              <w:pStyle w:val="Compact"/>
            </w:pPr>
            <w:r>
              <w:t xml:space="preserve">~18 tímov (na kapacite)</w:t>
            </w:r>
          </w:p>
        </w:tc>
        <w:tc>
          <w:tcPr/>
          <w:p>
            <w:pPr>
              <w:pStyle w:val="Compact"/>
              <w:jc w:val="right"/>
            </w:pPr>
            <w:r>
              <w:t xml:space="preserve">~200</w:t>
            </w:r>
          </w:p>
        </w:tc>
        <w:tc>
          <w:tcPr/>
          <w:p>
            <w:pPr>
              <w:pStyle w:val="Compact"/>
              <w:jc w:val="right"/>
            </w:pPr>
            <w:r>
              <w:t xml:space="preserve">~583 tis. €</w:t>
            </w:r>
          </w:p>
        </w:tc>
        <w:tc>
          <w:tcPr/>
          <w:p>
            <w:pPr>
              <w:pStyle w:val="Compact"/>
              <w:jc w:val="right"/>
            </w:pPr>
            <w:r>
              <w:rPr>
                <w:b/>
                <w:bCs/>
              </w:rPr>
              <w:t xml:space="preserve">~10,5 mil. €</w:t>
            </w:r>
          </w:p>
        </w:tc>
      </w:tr>
      <w:tr>
        <w:tc>
          <w:tcPr/>
          <w:p>
            <w:pPr>
              <w:pStyle w:val="Compact"/>
            </w:pPr>
            <w:r>
              <w:t xml:space="preserve">30 tímov</w:t>
            </w:r>
          </w:p>
        </w:tc>
        <w:tc>
          <w:tcPr/>
          <w:p>
            <w:pPr>
              <w:pStyle w:val="Compact"/>
              <w:jc w:val="right"/>
            </w:pPr>
            <w:r>
              <w:t xml:space="preserve">~150</w:t>
            </w:r>
          </w:p>
        </w:tc>
        <w:tc>
          <w:tcPr/>
          <w:p>
            <w:pPr>
              <w:pStyle w:val="Compact"/>
              <w:jc w:val="right"/>
            </w:pPr>
            <w:r>
              <w:t xml:space="preserve">~553 tis. €</w:t>
            </w:r>
          </w:p>
        </w:tc>
        <w:tc>
          <w:tcPr/>
          <w:p>
            <w:pPr>
              <w:pStyle w:val="Compact"/>
              <w:jc w:val="right"/>
            </w:pPr>
            <w:r>
              <w:rPr>
                <w:b/>
                <w:bCs/>
              </w:rPr>
              <w:t xml:space="preserve">~16,6 mil. €</w:t>
            </w:r>
          </w:p>
        </w:tc>
      </w:tr>
      <w:tr>
        <w:tc>
          <w:tcPr/>
          <w:p>
            <w:pPr>
              <w:pStyle w:val="Compact"/>
            </w:pPr>
            <w:r>
              <w:t xml:space="preserve">Minimálna sieť ~45 tímov</w:t>
            </w:r>
          </w:p>
        </w:tc>
        <w:tc>
          <w:tcPr/>
          <w:p>
            <w:pPr>
              <w:pStyle w:val="Compact"/>
              <w:jc w:val="right"/>
            </w:pPr>
            <w:r>
              <w:t xml:space="preserve">~100</w:t>
            </w:r>
          </w:p>
        </w:tc>
        <w:tc>
          <w:tcPr/>
          <w:p>
            <w:pPr>
              <w:pStyle w:val="Compact"/>
              <w:jc w:val="right"/>
            </w:pPr>
            <w:r>
              <w:t xml:space="preserve">~523 tis. €</w:t>
            </w:r>
          </w:p>
        </w:tc>
        <w:tc>
          <w:tcPr/>
          <w:p>
            <w:pPr>
              <w:pStyle w:val="Compact"/>
              <w:jc w:val="right"/>
            </w:pPr>
            <w:r>
              <w:rPr>
                <w:b/>
                <w:bCs/>
              </w:rPr>
              <w:t xml:space="preserve">~23,5 mil. €</w:t>
            </w:r>
          </w:p>
        </w:tc>
      </w:tr>
    </w:tbl>
    <w:p>
      <w:pPr>
        <w:pStyle w:val="BodyText"/>
      </w:pPr>
      <w:r>
        <w:t xml:space="preserve">Nad ~30 tímov sa už prevažne financuje</w:t>
      </w:r>
      <w:r>
        <w:t xml:space="preserve"> </w:t>
      </w:r>
      <w:r>
        <w:rPr>
          <w:b/>
          <w:bCs/>
        </w:rPr>
        <w:t xml:space="preserve">stála dostupnosť riedko vyťažených (najmä rurálnych) tímov</w:t>
      </w:r>
      <w:r>
        <w:t xml:space="preserve"> </w:t>
      </w:r>
      <w:r>
        <w:t xml:space="preserve">— zámerná voľba v prospech dostupnosti, ktorú kryje kapacitný grant. Uvedené národné sumy sú</w:t>
      </w:r>
      <w:r>
        <w:t xml:space="preserve"> </w:t>
      </w:r>
      <w:r>
        <w:rPr>
          <w:b/>
          <w:bCs/>
        </w:rPr>
        <w:t xml:space="preserve">hornou obálkou</w:t>
      </w:r>
      <w:r>
        <w:t xml:space="preserve"> </w:t>
      </w:r>
      <w:r>
        <w:t xml:space="preserve">(plne obsadené tímy v plnom grante); pri odstupňovanom grante čerpajú subškálne a prechodné tímy menej, takže reálny národný súčet je nižší alebo rovný a závisí od rozloženia tímov po škále. Časť siete v prechodnom (dennom) režime je lacnejšia (~411 tis. €/tím), takže reálny dopad počas prechodného obdobia je nižší. Tabuľka zároveň predpokladá, že sieť pokryje dopyt — pri ~18 tímoch však dopyt (4 000–5 000) presahuje kapacitu siete (18 × ~200 = ~3 600) o</w:t>
      </w:r>
      <w:r>
        <w:t xml:space="preserve"> </w:t>
      </w:r>
      <w:r>
        <w:rPr>
          <w:b/>
          <w:bCs/>
        </w:rPr>
        <w:t xml:space="preserve">~400–1 400 pacientov ročne, ktorí by zostali nepokrytí</w:t>
      </w:r>
      <w:r>
        <w:t xml:space="preserve">; konsolidačná fáza je preto prechodná a rast siete k normatívu NV 640/2008 zostáva cieľovým stavom, nie alternatívou. Rozpočtový rámec navyše nie je statický: dopyt bude demograficky rásť (kap.</w:t>
      </w:r>
      <w:r>
        <w:t xml:space="preserve"> </w:t>
      </w:r>
      <w:r>
        <w:rPr>
          <w:i/>
          <w:iCs/>
        </w:rPr>
        <w:t xml:space="preserve">Koľko pacientov pripadá na jeden tím — Časová dimenzia</w:t>
      </w:r>
      <w:r>
        <w:t xml:space="preserve">), takže pri fixnej veľkosti siete rastie vyťaženie tímov (a mierne aj variabilný náklad), a po naplnení kapacity rastie počet nepokrytých pacientov — argument pre plánované rozširovanie siete v horizonte stratégie 2026–2036, nie jednorazové nastavenie. Súčasné výdavky zdravotných poisťovní na mobilné hospice nie sú verejne publikované; prírastok reformy oproti dnešku sa upresní z dát poisťovní v rámci pripomienkovania.</w:t>
      </w:r>
    </w:p>
    <w:bookmarkEnd w:id="51"/>
    <w:bookmarkStart w:id="52" w:name="citlivosť"/>
    <w:p>
      <w:pPr>
        <w:pStyle w:val="Heading2"/>
      </w:pPr>
      <w:r>
        <w:t xml:space="preserve">12.3 Citlivosť</w:t>
      </w:r>
    </w:p>
    <w:p>
      <w:pPr>
        <w:pStyle w:val="FirstParagraph"/>
      </w:pPr>
      <w:r>
        <w:t xml:space="preserve">Výsledok najviac závisí od</w:t>
      </w:r>
      <w:r>
        <w:t xml:space="preserve"> </w:t>
      </w:r>
      <w:r>
        <w:rPr>
          <w:b/>
          <w:bCs/>
        </w:rPr>
        <w:t xml:space="preserve">počtu pacientov na tím</w:t>
      </w:r>
      <w:r>
        <w:t xml:space="preserve"> </w:t>
      </w:r>
      <w:r>
        <w:t xml:space="preserve">(náklad na pacienta ~2 900 € pri ~200 ↔ ~5 200 € pri ~100) a od</w:t>
      </w:r>
      <w:r>
        <w:t xml:space="preserve"> </w:t>
      </w:r>
      <w:r>
        <w:rPr>
          <w:b/>
          <w:bCs/>
        </w:rPr>
        <w:t xml:space="preserve">kadencie lekárskych návštev</w:t>
      </w:r>
      <w:r>
        <w:t xml:space="preserve"> </w:t>
      </w:r>
      <w:r>
        <w:t xml:space="preserve">(lekár ~0,9 pri dvojtýždňovej ↔ ~1,8 pri univerzálne týždennej; báza 1,25). Tretím silným parametrom je</w:t>
      </w:r>
      <w:r>
        <w:t xml:space="preserve"> </w:t>
      </w:r>
      <w:r>
        <w:rPr>
          <w:b/>
          <w:bCs/>
        </w:rPr>
        <w:t xml:space="preserve">dĺžka epizódy</w:t>
      </w:r>
      <w:r>
        <w:t xml:space="preserve"> </w:t>
      </w:r>
      <w:r>
        <w:t xml:space="preserve">— určuje ročnú kapacitu tímu aj jednotku pacient-deň (viď tabuľka v kap.</w:t>
      </w:r>
      <w:r>
        <w:t xml:space="preserve"> </w:t>
      </w:r>
      <w:r>
        <w:rPr>
          <w:i/>
          <w:iCs/>
        </w:rPr>
        <w:t xml:space="preserve">Koľko pacientov pripadá na jeden tím</w:t>
      </w:r>
      <w:r>
        <w:t xml:space="preserve">). Menej citlivý je počet ošetrovateľských úväzkov (≈ ±44–45 tis. €/úväzok vrátane prislúchajúcich príplatkov a réžie; samotná mzdová zložka ~31 tis. €), výška príplatkov za pohotovosť (20–30 %), réžia (15–20 %) a variabilný náklad na pacienta (rozpätie 400–800 € mení plný náklad tímu o ±30 tis. € pri 150 pacientoch, t. j. ~±5 %). Kľúčové parametre — vyťaženie tímu, kadencia lekára a dĺžka epizódy — sa upresnia na reálnych prevádzkových dátach.</w:t>
      </w:r>
    </w:p>
    <w:p>
      <w:r>
        <w:pict>
          <v:rect style="width:0;height:1.5pt" o:hralign="center" o:hrstd="t" o:hr="t"/>
        </w:pict>
      </w:r>
    </w:p>
    <w:bookmarkEnd w:id="52"/>
    <w:bookmarkEnd w:id="53"/>
    <w:bookmarkStart w:id="54" w:name="implementácia-a-riziká"/>
    <w:p>
      <w:pPr>
        <w:pStyle w:val="Heading1"/>
      </w:pPr>
      <w:r>
        <w:t xml:space="preserve">13. Implementácia a riziká</w:t>
      </w:r>
    </w:p>
    <w:p>
      <w:pPr>
        <w:pStyle w:val="FirstParagraph"/>
      </w:pPr>
      <w:r>
        <w:rPr>
          <w:b/>
          <w:bCs/>
        </w:rPr>
        <w:t xml:space="preserve">Postupnosť zavádzania</w:t>
      </w:r>
      <w:r>
        <w:t xml:space="preserve"> </w:t>
      </w:r>
      <w:r>
        <w:t xml:space="preserve">(každý krok je samostatne realizovateľný):</w:t>
      </w:r>
    </w:p>
    <w:p>
      <w:pPr>
        <w:pStyle w:val="Compact"/>
        <w:numPr>
          <w:ilvl w:val="0"/>
          <w:numId w:val="1013"/>
        </w:numPr>
      </w:pPr>
      <w:r>
        <w:rPr>
          <w:b/>
          <w:bCs/>
        </w:rPr>
        <w:t xml:space="preserve">Ihneď cez cenové opatrenie:</w:t>
      </w:r>
      <w:r>
        <w:t xml:space="preserve"> </w:t>
      </w:r>
      <w:r>
        <w:t xml:space="preserve">redizajn stropu (30/180 dní), admisný výkon, diferencovaná cena za zloženie tímu, prechod z platby za návštevu na platbu za deň starostlivosti — a</w:t>
      </w:r>
      <w:r>
        <w:t xml:space="preserve"> </w:t>
      </w:r>
      <w:r>
        <w:rPr>
          <w:b/>
          <w:bCs/>
        </w:rPr>
        <w:t xml:space="preserve">spustenie prechodného (denného) režimu</w:t>
      </w:r>
      <w:r>
        <w:t xml:space="preserve"> </w:t>
      </w:r>
      <w:r>
        <w:t xml:space="preserve">pre poskytovateľov bez 24/7.</w:t>
      </w:r>
    </w:p>
    <w:p>
      <w:pPr>
        <w:pStyle w:val="Compact"/>
        <w:numPr>
          <w:ilvl w:val="0"/>
          <w:numId w:val="1013"/>
        </w:numPr>
      </w:pPr>
      <w:r>
        <w:rPr>
          <w:b/>
          <w:bCs/>
        </w:rPr>
        <w:t xml:space="preserve">Nový nástroj pre</w:t>
      </w:r>
      <w:r>
        <w:rPr>
          <w:b/>
          <w:bCs/>
        </w:rPr>
        <w:t xml:space="preserve"> </w:t>
      </w:r>
      <w:r>
        <w:rPr>
          <w:b/>
          <w:bCs/>
          <w:i/>
          <w:iCs/>
        </w:rPr>
        <w:t xml:space="preserve">odstupňovaný</w:t>
      </w:r>
      <w:r>
        <w:rPr>
          <w:b/>
          <w:bCs/>
        </w:rPr>
        <w:t xml:space="preserve"> </w:t>
      </w:r>
      <w:r>
        <w:rPr>
          <w:b/>
          <w:bCs/>
        </w:rPr>
        <w:t xml:space="preserve">kapacitný grant</w:t>
      </w:r>
      <w:r>
        <w:t xml:space="preserve"> </w:t>
      </w:r>
      <w:r>
        <w:t xml:space="preserve">(doplnenie cenového predpisu alebo dotačná schéma) so zaškoľovacou zložkou, pre garantovanú sieť v plnom 24/7 režime; výška grantu sa odstupňuje podľa preukázanej kapacity tímu. Hák § 86zr ods. 4 expiruje 31. 12. 2028 — predĺženie alebo náhradu háku a nový nástroj treba zaviesť pred týmto dátumom, aby premosťujúce financovanie nezaniklo skôr, než vznikne cieľový nástroj.</w:t>
      </w:r>
      <w:r>
        <w:t xml:space="preserve"> </w:t>
      </w:r>
      <w:r>
        <w:rPr>
          <w:b/>
          <w:bCs/>
        </w:rPr>
        <w:t xml:space="preserve">Míľnik: novela (predĺženie háku + nosič grantu) schválená najneskôr v prvej polovici roka 2028; plán B pri omeškaní = zmluvná úhrada kapacitnej zložky zdravotnými poisťovňami nad rámec cenového predpisu.</w:t>
      </w:r>
      <w:r>
        <w:t xml:space="preserve"> </w:t>
      </w:r>
      <w:r>
        <w:t xml:space="preserve">Revízia personálneho normatívu (vyhláška č. 236/2025) sa zavádza</w:t>
      </w:r>
      <w:r>
        <w:t xml:space="preserve"> </w:t>
      </w:r>
      <w:r>
        <w:rPr>
          <w:b/>
          <w:bCs/>
        </w:rPr>
        <w:t xml:space="preserve">súbežne s dostupnosťou grantového financovania</w:t>
      </w:r>
      <w:r>
        <w:t xml:space="preserve"> </w:t>
      </w:r>
      <w:r>
        <w:t xml:space="preserve">— normatív sa sprísňuje až vtedy, keď je k dispozícii financovanie na jeho splnenie, aby z existujúcich poskytovateľov nevyrobil zo dňa na deň licenčne nevyhovujúcich.</w:t>
      </w:r>
    </w:p>
    <w:p>
      <w:pPr>
        <w:pStyle w:val="Compact"/>
        <w:numPr>
          <w:ilvl w:val="0"/>
          <w:numId w:val="1013"/>
        </w:numPr>
      </w:pPr>
      <w:r>
        <w:rPr>
          <w:b/>
          <w:bCs/>
        </w:rPr>
        <w:t xml:space="preserve">Výsledkový ukazovateľ</w:t>
      </w:r>
      <w:r>
        <w:t xml:space="preserve"> </w:t>
      </w:r>
      <w:r>
        <w:t xml:space="preserve">najprv ako reporting cez ÚDZS/NCZI; platba až po vybudovaní dátovej základne.</w:t>
      </w:r>
    </w:p>
    <w:p>
      <w:pPr>
        <w:pStyle w:val="FirstParagraph"/>
      </w:pPr>
      <w:r>
        <w:rPr>
          <w:b/>
          <w:bCs/>
        </w:rPr>
        <w:t xml:space="preserve">Riziká a opatrenia:</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Riziko</w:t>
            </w:r>
          </w:p>
        </w:tc>
        <w:tc>
          <w:tcPr/>
          <w:p>
            <w:pPr>
              <w:pStyle w:val="Compact"/>
            </w:pPr>
            <w:r>
              <w:t xml:space="preserve">Opatrenie</w:t>
            </w:r>
          </w:p>
        </w:tc>
      </w:tr>
      <w:tr>
        <w:tc>
          <w:tcPr/>
          <w:p>
            <w:pPr>
              <w:pStyle w:val="Compact"/>
            </w:pPr>
            <w:r>
              <w:t xml:space="preserve">Platba za nečinnosť (kapacitný grant)</w:t>
            </w:r>
          </w:p>
        </w:tc>
        <w:tc>
          <w:tcPr/>
          <w:p>
            <w:pPr>
              <w:pStyle w:val="Compact"/>
            </w:pPr>
            <w:r>
              <w:t xml:space="preserve">záväzok pokryť spád + povinnosť prijatia + overiteľná pohotovosť + vrátenie pri nesplnení</w:t>
            </w:r>
          </w:p>
        </w:tc>
      </w:tr>
      <w:tr>
        <w:tc>
          <w:tcPr/>
          <w:p>
            <w:pPr>
              <w:pStyle w:val="Compact"/>
            </w:pPr>
            <w:r>
              <w:t xml:space="preserve">Delenie prevádzky na fiktívne tímy</w:t>
            </w:r>
          </w:p>
        </w:tc>
        <w:tc>
          <w:tcPr/>
          <w:p>
            <w:pPr>
              <w:pStyle w:val="Compact"/>
            </w:pPr>
            <w:r>
              <w:t xml:space="preserve">„tím” = nezávislá 24/7 pohotovosť pre spád;</w:t>
            </w:r>
            <w:r>
              <w:t xml:space="preserve"> </w:t>
            </w:r>
            <w:r>
              <w:rPr>
                <w:b/>
                <w:bCs/>
              </w:rPr>
              <w:t xml:space="preserve">väčší tím = vyšší grant, takže drobenie sa neoplatí</w:t>
            </w:r>
          </w:p>
        </w:tc>
      </w:tr>
      <w:tr>
        <w:tc>
          <w:tcPr/>
          <w:p>
            <w:pPr>
              <w:pStyle w:val="Compact"/>
            </w:pPr>
            <w:r>
              <w:rPr>
                <w:b/>
                <w:bCs/>
              </w:rPr>
              <w:t xml:space="preserve">Plochá platba zvýhodňuje malé/poddimenzované tímy a drobí službu</w:t>
            </w:r>
          </w:p>
        </w:tc>
        <w:tc>
          <w:tcPr/>
          <w:p>
            <w:pPr>
              <w:pStyle w:val="Compact"/>
            </w:pPr>
            <w:r>
              <w:t xml:space="preserve">odstupňovanie grantu podľa preukázanej kapacity (spojité, so stropom = fix plného tímu) + financovaný glide-path konsolidácie</w:t>
            </w:r>
          </w:p>
        </w:tc>
      </w:tr>
      <w:tr>
        <w:tc>
          <w:tcPr/>
          <w:p>
            <w:pPr>
              <w:pStyle w:val="Compact"/>
            </w:pPr>
            <w:r>
              <w:rPr>
                <w:b/>
                <w:bCs/>
              </w:rPr>
              <w:t xml:space="preserve">Nafúknutie deklarovaných úväzkov (kapacitný grant)</w:t>
            </w:r>
          </w:p>
        </w:tc>
        <w:tc>
          <w:tcPr/>
          <w:p>
            <w:pPr>
              <w:pStyle w:val="Compact"/>
            </w:pPr>
            <w:r>
              <w:t xml:space="preserve">uznanie len doloženého rozpisu/dochádzky/zmlúv; uznaná skladba zastropovaná na modelové zloženie; výstupné overenie 24/7 (logy nočných výjazdov); zábezpeka/banková garancia pri vstupe namiesto ťažko vymáhateľného spätného vracania; náklad verifikačného aparátu sa vyčísli v pripomienkovaní</w:t>
            </w:r>
          </w:p>
        </w:tc>
      </w:tr>
      <w:tr>
        <w:tc>
          <w:tcPr/>
          <w:p>
            <w:pPr>
              <w:pStyle w:val="Compact"/>
            </w:pPr>
            <w:r>
              <w:t xml:space="preserve">Viacnásobná monetizácia jednej pohotovostnej roty (susedné tímy)</w:t>
            </w:r>
          </w:p>
        </w:tc>
        <w:tc>
          <w:tcPr/>
          <w:p>
            <w:pPr>
              <w:pStyle w:val="Compact"/>
            </w:pPr>
            <w:r>
              <w:t xml:space="preserve">nočné krytie sa v grantovej báze siete uznáva len raz — netting medzi poskytujúcim a prijímajúcim tímom</w:t>
            </w:r>
          </w:p>
        </w:tc>
      </w:tr>
      <w:tr>
        <w:tc>
          <w:tcPr/>
          <w:p>
            <w:pPr>
              <w:pStyle w:val="Compact"/>
            </w:pPr>
            <w:r>
              <w:t xml:space="preserve">Fakturácia „dňa starostlivosti” bez reálneho kontaktu</w:t>
            </w:r>
          </w:p>
        </w:tc>
        <w:tc>
          <w:tcPr/>
          <w:p>
            <w:pPr>
              <w:pStyle w:val="Compact"/>
            </w:pPr>
            <w:r>
              <w:t xml:space="preserve">minimálna kontaktná intenzita ako podmienka úhradového dňa</w:t>
            </w:r>
          </w:p>
        </w:tc>
      </w:tr>
      <w:tr>
        <w:tc>
          <w:tcPr/>
          <w:p>
            <w:pPr>
              <w:pStyle w:val="Compact"/>
            </w:pPr>
            <w:r>
              <w:t xml:space="preserve">Zneužitie admisného výkonu</w:t>
            </w:r>
          </w:p>
        </w:tc>
        <w:tc>
          <w:tcPr/>
          <w:p>
            <w:pPr>
              <w:pStyle w:val="Compact"/>
            </w:pPr>
            <w:r>
              <w:t xml:space="preserve">strop na poistenca a obdobie naprieč poskytovateľmi; degresívne krátenie pri krátkej epizóde podľa počtu dní starostlivosti (aj pri úmrtí)</w:t>
            </w:r>
          </w:p>
        </w:tc>
      </w:tr>
      <w:tr>
        <w:tc>
          <w:tcPr/>
          <w:p>
            <w:pPr>
              <w:pStyle w:val="Compact"/>
            </w:pPr>
            <w:r>
              <w:t xml:space="preserve">Výber ľahších pacientov</w:t>
            </w:r>
          </w:p>
        </w:tc>
        <w:tc>
          <w:tcPr/>
          <w:p>
            <w:pPr>
              <w:pStyle w:val="Compact"/>
            </w:pPr>
            <w:r>
              <w:t xml:space="preserve">povinnosť prijať indikovaného; výsledok najprv len reporting; úprava na dĺžku starostlivosti</w:t>
            </w:r>
          </w:p>
        </w:tc>
      </w:tr>
      <w:tr>
        <w:tc>
          <w:tcPr/>
          <w:p>
            <w:pPr>
              <w:pStyle w:val="Compact"/>
            </w:pPr>
            <w:r>
              <w:t xml:space="preserve">Bezpečnostná medzera v prechodnom režime</w:t>
            </w:r>
          </w:p>
        </w:tc>
        <w:tc>
          <w:tcPr/>
          <w:p>
            <w:pPr>
              <w:pStyle w:val="Compact"/>
            </w:pPr>
            <w:r>
              <w:t xml:space="preserve">doložené nočné zabezpečenie (partner s 24/7 / ZZS-LSPP) + reporting mimopracovných udalostí; časové obmedzenie</w:t>
            </w:r>
          </w:p>
        </w:tc>
      </w:tr>
      <w:tr>
        <w:tc>
          <w:tcPr/>
          <w:p>
            <w:pPr>
              <w:pStyle w:val="Compact"/>
            </w:pPr>
            <w:r>
              <w:t xml:space="preserve">Likvidita malých poskytovateľov</w:t>
            </w:r>
          </w:p>
        </w:tc>
        <w:tc>
          <w:tcPr/>
          <w:p>
            <w:pPr>
              <w:pStyle w:val="Compact"/>
            </w:pPr>
            <w:r>
              <w:t xml:space="preserve">kapacitný grant mesačnou zálohou vopred</w:t>
            </w:r>
          </w:p>
        </w:tc>
      </w:tr>
      <w:tr>
        <w:tc>
          <w:tcPr/>
          <w:p>
            <w:pPr>
              <w:pStyle w:val="Compact"/>
            </w:pPr>
            <w:r>
              <w:t xml:space="preserve">Malý poskytovateľ by v prechode dostal menej než dnes</w:t>
            </w:r>
          </w:p>
        </w:tc>
        <w:tc>
          <w:tcPr/>
          <w:p>
            <w:pPr>
              <w:pStyle w:val="Compact"/>
            </w:pPr>
            <w:r>
              <w:t xml:space="preserve">hold-harmless: úhrada v prechodnom období neklesne pod úroveň platného cenového opatrenia</w:t>
            </w:r>
          </w:p>
        </w:tc>
      </w:tr>
      <w:tr>
        <w:tc>
          <w:tcPr/>
          <w:p>
            <w:pPr>
              <w:pStyle w:val="Compact"/>
            </w:pPr>
            <w:r>
              <w:t xml:space="preserve">Pasca štartu („bez peňazí niet personálu, bez personálu niet grantu”)</w:t>
            </w:r>
          </w:p>
        </w:tc>
        <w:tc>
          <w:tcPr/>
          <w:p>
            <w:pPr>
              <w:pStyle w:val="Compact"/>
            </w:pPr>
            <w:r>
              <w:t xml:space="preserve">zaškoľovacia a náborová zložka viazaná na schválený plán rastu, vyplácaná vopred</w:t>
            </w:r>
          </w:p>
        </w:tc>
      </w:tr>
      <w:tr>
        <w:tc>
          <w:tcPr/>
          <w:p>
            <w:pPr>
              <w:pStyle w:val="Compact"/>
            </w:pPr>
            <w:r>
              <w:t xml:space="preserve">Nedostatok personálu</w:t>
            </w:r>
          </w:p>
        </w:tc>
        <w:tc>
          <w:tcPr/>
          <w:p>
            <w:pPr>
              <w:pStyle w:val="Compact"/>
            </w:pPr>
            <w:r>
              <w:t xml:space="preserve">kvalifikačná dráha (MZ SR) + zaškoľovacia zložka v grante</w:t>
            </w:r>
          </w:p>
        </w:tc>
      </w:tr>
    </w:tbl>
    <w:p>
      <w:r>
        <w:pict>
          <v:rect style="width:0;height:1.5pt" o:hralign="center" o:hrstd="t" o:hr="t"/>
        </w:pict>
      </w:r>
    </w:p>
    <w:bookmarkEnd w:id="54"/>
    <w:bookmarkStart w:id="55" w:name="metodika-a-zdroje"/>
    <w:p>
      <w:pPr>
        <w:pStyle w:val="Heading1"/>
      </w:pPr>
      <w:r>
        <w:t xml:space="preserve">14. Metodika a zdroje</w:t>
      </w:r>
    </w:p>
    <w:p>
      <w:pPr>
        <w:pStyle w:val="FirstParagraph"/>
      </w:pPr>
      <w:r>
        <w:rPr>
          <w:b/>
          <w:bCs/>
        </w:rPr>
        <w:t xml:space="preserve">Charakter údajov.</w:t>
      </w:r>
      <w:r>
        <w:t xml:space="preserve"> </w:t>
      </w:r>
      <w:r>
        <w:t xml:space="preserve">Mzdové tarify, cenové sadzby a právne ustanovenia vychádzajú z platných predpisov a oficiálnych zdrojov (nižšie). Počet ošetrovateľských a lekárskych úväzkov a počet pacientov na tím sú odvodené z prvých princípov (kapacita tímu a dopyt populácie — viď kap.</w:t>
      </w:r>
      <w:r>
        <w:t xml:space="preserve"> </w:t>
      </w:r>
      <w:r>
        <w:rPr>
          <w:i/>
          <w:iCs/>
        </w:rPr>
        <w:t xml:space="preserve">Koľko pacientov pripadá na jeden tím</w:t>
      </w:r>
      <w:r>
        <w:t xml:space="preserve">); zloženie tímu, dĺžka a počet návštev, kadencia lekárskych návštev a podiely príplatkov a réžie sú plánovacie predpoklady, ktoré sa pred určením konečných sadzieb upresnia na základe reálnych prevádzkových dát poskytovateľov. Implicitné plánovacie predpoklady časového rozpočtu — podiel nestabilných pacientov (~50 %), podiel nepriamej práce (~25 % ošetrovateľstvo, ~10–15 % lekár), časová náročnosť admisného vyšetrenia a rozklad ~2,0 ošetrovateľských úväzkov viazaných na pohotovosť a zastupiteľnosť — sa kvantifikujú a overia na prevádzkových dátach. Údaje, ktoré nie sú verejne dostupné (súčasné výdavky poisťovní na mobilné hospice, počet pacientov na tím, podiel reálne presunutých úmrtí, skupinové sadzby DRG na rok 2026), sa doplnia v rámci pripomienkovania.</w:t>
      </w:r>
    </w:p>
    <w:p>
      <w:pPr>
        <w:pStyle w:val="BodyText"/>
      </w:pPr>
      <w:r>
        <w:rPr>
          <w:b/>
          <w:bCs/>
        </w:rPr>
        <w:t xml:space="preserve">Slovensko.</w:t>
      </w:r>
      <w:r>
        <w:t xml:space="preserve"> </w:t>
      </w:r>
      <w:r>
        <w:t xml:space="preserve">Cenové opatrenie MZ SR S14882-2026-OL § 3h (oznámenie č. 12/2026 Z. z., účinné od 1. 2. 2026); zákon č. 581/2004 Z. z. § 86zr ods. 4 (úhrada paliatívnej starostlivosti cenovým predpisom 2025–2028) a § 7 ods. 23 (kapitácia); zákon č. 576/2004 Z. z. § 12 (dohoda o poskytovaní zdravotnej starostlivosti); zákon č. 18/1996 Z. z. § 11 (cenový predpis); zákon č. 311/2001 Z. z. (Zákonník práce) § 85, § 92, § 96, § 103 (pracovný čas, pohotovosť, dovolenka); zákon č. 578/2004 Z. z. § 80a–80b a tabuľky základných platov MZ SR od 1. 1. 2026; nariadenie vlády č. 640/2008 Z. z. (minimálna sieť); vyhláška č. 236/2025 Z. z. (personálne minimá, prechodné ustanovenia); Sociálna poisťovňa (odvody 2026); Štatistický úrad SR (priemerná mzda 2024; úmrtia 2024; miesto úmrtia 2020); NCZI / Národný onkologický register (úmrtia 2024); MF SR (Revízia výdavkov na nemocnice 2025); zámer národného projektu MZ SR „Stabilizácia personálu v paliatívnej starostlivosti” (2024); Skripeková a kol. (Paliatívna medicína a liečba bolesti, 2022); Vaňo, B. (Slovenská štatistika a demografia 2/2019 — prognóza INFOSTAT, demografické starnutie); Štatistická ročenka SR 2024 (vekové zloženie obyvateľstva).</w:t>
      </w:r>
    </w:p>
    <w:p>
      <w:pPr>
        <w:pStyle w:val="BodyText"/>
      </w:pPr>
      <w:r>
        <w:rPr>
          <w:b/>
          <w:bCs/>
        </w:rPr>
        <w:t xml:space="preserve">Nemecko.</w:t>
      </w:r>
      <w:r>
        <w:t xml:space="preserve"> </w:t>
      </w:r>
      <w:r>
        <w:t xml:space="preserve">Rámcová zmluva SAPV (§ 132d SGB V); sadzobník KVWL Westfalen-Lippe; národná evaluácia SAVOIR (BMC Palliative Care, 2023); rozlíšenie AAPV / SAPV.</w:t>
      </w:r>
    </w:p>
    <w:p>
      <w:pPr>
        <w:pStyle w:val="BodyText"/>
      </w:pPr>
      <w:r>
        <w:rPr>
          <w:b/>
          <w:bCs/>
        </w:rPr>
        <w:t xml:space="preserve">Rakúsko.</w:t>
      </w:r>
      <w:r>
        <w:t xml:space="preserve"> </w:t>
      </w:r>
      <w:r>
        <w:t xml:space="preserve">Zákon HosPalFG (BGBl I č. 29/2022); GÖG (prehľad HosPalFG, 2025; 1 VZÄ = 1 600 čistých hodín/rok; MPT ~5,6 VZÄ/tím); ÖBIG (odstupňovaná hospicová a paliatívna starostlivosť, MPT na 140 000 obyvateľov).</w:t>
      </w:r>
    </w:p>
    <w:p>
      <w:pPr>
        <w:pStyle w:val="BodyText"/>
      </w:pPr>
      <w:r>
        <w:rPr>
          <w:b/>
          <w:bCs/>
        </w:rPr>
        <w:t xml:space="preserve">Česko.</w:t>
      </w:r>
      <w:r>
        <w:t xml:space="preserve"> </w:t>
      </w:r>
      <w:r>
        <w:t xml:space="preserve">Úhradová vyhláška na rok 2026 (č. 432/2025 Sb., odbornosť 926); Štandardy mobilnej špecializovanej paliatívnej starostlivosti ČSPM (2018; sestra 5,0 úväzku, 24/7 dostupnosť); Národná dátová základňa paliatívnej starostlivosti (ÚZIS/IBA).</w:t>
      </w:r>
    </w:p>
    <w:p>
      <w:pPr>
        <w:pStyle w:val="BodyText"/>
      </w:pPr>
      <w:r>
        <w:rPr>
          <w:b/>
          <w:bCs/>
        </w:rPr>
        <w:t xml:space="preserve">Medzinárodné.</w:t>
      </w:r>
      <w:r>
        <w:t xml:space="preserve"> </w:t>
      </w:r>
      <w:r>
        <w:t xml:space="preserve">Seow a kol. (CMAJ Open, 2019); Murtagh a kol. (2014, potreba paliatívnej starostlivosti); odporúčania EAPC.</w:t>
      </w:r>
    </w:p>
    <w:bookmarkEnd w:id="5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sk"/>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7" Target="media/rId17.png" /><Relationship Type="http://schemas.openxmlformats.org/officeDocument/2006/relationships/image" Id="rId9" Target="media/rId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Udržateľný model financovania mobilných hospicov na Slovensku</dc:title>
  <dc:creator>Asociácia hospicovej a paliatívnej starostlivosti Slovenska (AHAPS)</dc:creator>
  <dc:language>sk</dc:language>
  <cp:keywords/>
  <dcterms:created xsi:type="dcterms:W3CDTF">2026-06-10T21:07:54Z</dcterms:created>
  <dcterms:modified xsi:type="dcterms:W3CDTF">2026-06-10T21:07:54Z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2026-01-01</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Návrh financovania mobilnej špecializovanej paliatívnej starostlivosti — materiál na verejné pripomienkovanie</vt:lpwstr>
  </property>
  <property fmtid="{D5CDD505-2E9C-101B-9397-08002B2CF9AE}" pid="12" name="toc-title">
    <vt:lpwstr>Obsah</vt:lpwstr>
  </property>
</Properties>
</file>